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8F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2B4">
        <w:rPr>
          <w:rFonts w:ascii="Times New Roman" w:hAnsi="Times New Roman" w:cs="Times New Roman"/>
          <w:sz w:val="24"/>
          <w:szCs w:val="24"/>
        </w:rPr>
        <w:t>Показатели, характеризующие достижение стратегических целей города Рязани до 2030 года</w:t>
      </w:r>
    </w:p>
    <w:p w:rsidR="00327A8F" w:rsidRPr="00B852B4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961"/>
        <w:gridCol w:w="1559"/>
        <w:gridCol w:w="1843"/>
        <w:gridCol w:w="1701"/>
        <w:gridCol w:w="1701"/>
        <w:gridCol w:w="1559"/>
        <w:gridCol w:w="1418"/>
      </w:tblGrid>
      <w:tr w:rsidR="00327A8F" w:rsidRPr="0070656F" w:rsidTr="00582574">
        <w:trPr>
          <w:trHeight w:val="963"/>
          <w:tblHeader/>
        </w:trPr>
        <w:tc>
          <w:tcPr>
            <w:tcW w:w="568" w:type="dxa"/>
            <w:vMerge w:val="restart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27A8F" w:rsidRPr="00796124" w:rsidRDefault="00327A8F" w:rsidP="00582574">
            <w:pPr>
              <w:spacing w:after="0" w:line="240" w:lineRule="auto"/>
              <w:ind w:left="-51" w:right="-9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</w:t>
            </w:r>
          </w:p>
        </w:tc>
        <w:tc>
          <w:tcPr>
            <w:tcW w:w="2977" w:type="dxa"/>
            <w:gridSpan w:val="2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 значения  показателей на конец </w:t>
            </w:r>
          </w:p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 этапа  (2023 год)</w:t>
            </w:r>
          </w:p>
        </w:tc>
      </w:tr>
      <w:tr w:rsidR="00327A8F" w:rsidRPr="0070656F" w:rsidTr="00582574">
        <w:trPr>
          <w:tblHeader/>
        </w:trPr>
        <w:tc>
          <w:tcPr>
            <w:tcW w:w="568" w:type="dxa"/>
            <w:vMerge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701" w:type="dxa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701" w:type="dxa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2021 год (отчетный)</w:t>
            </w:r>
          </w:p>
        </w:tc>
        <w:tc>
          <w:tcPr>
            <w:tcW w:w="1559" w:type="dxa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418" w:type="dxa"/>
            <w:vAlign w:val="center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Целевой вариант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ЦЕЛЬ 1: РАЗВИТИЕ ЧЕЛОВЕЧЕСКОГО КАПИТАЛА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периода)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534,8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  <w:tc>
          <w:tcPr>
            <w:tcW w:w="1559" w:type="dxa"/>
          </w:tcPr>
          <w:p w:rsidR="00327A8F" w:rsidRPr="00B85636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36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59" w:type="dxa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работников*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559" w:type="dxa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 конец периода)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170E2F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Номинальная начисленная заработная плата работников организаций*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41 740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44 290,5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48 832,9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51 951</w:t>
            </w:r>
          </w:p>
        </w:tc>
        <w:tc>
          <w:tcPr>
            <w:tcW w:w="1418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52 344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ЦЕЛЬ 2: ЭФФЕКТИВНОЕ ПРОСТРАНСТВЕННОЕ РАЗВИТИЕ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жильем</w:t>
            </w:r>
          </w:p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701" w:type="dxa"/>
            <w:shd w:val="clear" w:color="auto" w:fill="auto"/>
          </w:tcPr>
          <w:p w:rsidR="00327A8F" w:rsidRPr="001B222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shd w:val="clear" w:color="auto" w:fill="auto"/>
          </w:tcPr>
          <w:p w:rsidR="00327A8F" w:rsidRPr="001B222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  <w:p w:rsidR="00327A8F" w:rsidRPr="001B222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ЦЕЛЬ 3: УСТОЙЧИВОЕ РАЗВИТИЕ ЭКОНОМИКИ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производство*: 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7A8F" w:rsidRPr="005F783F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7A8F" w:rsidRPr="005F783F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330,3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 индекс промышленного производства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% к уровню 2019 года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  <w:r w:rsidRPr="00917BD3">
              <w:rPr>
                <w:rFonts w:ascii="Times New Roman" w:hAnsi="Times New Roman" w:cs="Times New Roman"/>
                <w:sz w:val="24"/>
                <w:szCs w:val="24"/>
              </w:rPr>
              <w:br/>
              <w:t>(оценка)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капитал*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65" w:right="-9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% к уровню 2019 года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(без индивидуальных предпринимателей)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65" w:right="-1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Pr="00796124">
              <w:rPr>
                <w:rFonts w:ascii="Times New Roman" w:hAnsi="Times New Roman" w:cs="Times New Roman"/>
                <w:sz w:val="24"/>
                <w:szCs w:val="24"/>
              </w:rPr>
              <w:br/>
              <w:t>на 10 тыс. чел.</w:t>
            </w:r>
          </w:p>
          <w:p w:rsidR="00327A8F" w:rsidRPr="00796124" w:rsidRDefault="00327A8F" w:rsidP="00582574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701" w:type="dxa"/>
            <w:shd w:val="clear" w:color="auto" w:fill="auto"/>
          </w:tcPr>
          <w:p w:rsidR="00327A8F" w:rsidRPr="00B43192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2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701" w:type="dxa"/>
            <w:shd w:val="clear" w:color="auto" w:fill="auto"/>
          </w:tcPr>
          <w:p w:rsidR="00327A8F" w:rsidRPr="00B43192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2">
              <w:rPr>
                <w:rFonts w:ascii="Times New Roman" w:hAnsi="Times New Roman" w:cs="Times New Roman"/>
                <w:sz w:val="24"/>
                <w:szCs w:val="24"/>
              </w:rPr>
              <w:t>276,8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268,1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327A8F" w:rsidRPr="00796124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79" w:right="-10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% к уровню 2019 года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327A8F" w:rsidRPr="00007006" w:rsidTr="00582574">
        <w:tc>
          <w:tcPr>
            <w:tcW w:w="568" w:type="dxa"/>
          </w:tcPr>
          <w:p w:rsidR="00327A8F" w:rsidRPr="00170E2F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170E2F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организаций, не относящихся к субъектам малого предпринимательства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327A8F" w:rsidRPr="00170E2F" w:rsidRDefault="00327A8F" w:rsidP="00582574">
            <w:pPr>
              <w:spacing w:after="0" w:line="240" w:lineRule="auto"/>
              <w:ind w:left="-79" w:right="-10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8F" w:rsidRPr="00007006" w:rsidTr="00582574">
        <w:tc>
          <w:tcPr>
            <w:tcW w:w="568" w:type="dxa"/>
          </w:tcPr>
          <w:p w:rsidR="00327A8F" w:rsidRPr="00170E2F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170E2F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170E2F" w:rsidRDefault="00327A8F" w:rsidP="00582574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gramStart"/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proofErr w:type="gramEnd"/>
            <w:r w:rsidRPr="00170E2F">
              <w:rPr>
                <w:rFonts w:ascii="Times New Roman" w:hAnsi="Times New Roman" w:cs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843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ЦЕЛЬ 4: ФОРМИРОВАНИЕ КОМФОРТНОЙ ГОРОДСКОЙ СРЕДЫ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Cs w:val="24"/>
              </w:rPr>
              <w:t xml:space="preserve">данные за 2021 год будут во </w:t>
            </w:r>
            <w:r w:rsidRPr="00170E2F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170E2F">
              <w:rPr>
                <w:rFonts w:ascii="Times New Roman" w:hAnsi="Times New Roman" w:cs="Times New Roman"/>
                <w:szCs w:val="24"/>
              </w:rPr>
              <w:t> полугодии 2022 г.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Обеспеченность зелеными насаждениями общего пользования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612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327A8F" w:rsidRPr="00796124" w:rsidRDefault="00327A8F" w:rsidP="00582574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01" w:type="dxa"/>
            <w:shd w:val="clear" w:color="auto" w:fill="auto"/>
          </w:tcPr>
          <w:p w:rsidR="00327A8F" w:rsidRPr="001B222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7A8F" w:rsidRPr="0070656F" w:rsidTr="00582574">
        <w:tc>
          <w:tcPr>
            <w:tcW w:w="568" w:type="dxa"/>
          </w:tcPr>
          <w:p w:rsidR="00327A8F" w:rsidRPr="00796124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796124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ind w:left="-79" w:right="-10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% к уровню 2019 года</w:t>
            </w:r>
          </w:p>
        </w:tc>
        <w:tc>
          <w:tcPr>
            <w:tcW w:w="1843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shd w:val="clear" w:color="auto" w:fill="auto"/>
          </w:tcPr>
          <w:p w:rsidR="00327A8F" w:rsidRPr="00917BD3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D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59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327A8F" w:rsidRPr="00170E2F" w:rsidTr="00582574">
        <w:tc>
          <w:tcPr>
            <w:tcW w:w="568" w:type="dxa"/>
          </w:tcPr>
          <w:p w:rsidR="00327A8F" w:rsidRPr="00170E2F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170E2F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организаций, не относящихся к субъектам малого предпринимательства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327A8F" w:rsidRPr="00170E2F" w:rsidRDefault="00327A8F" w:rsidP="00582574">
            <w:pPr>
              <w:spacing w:after="0" w:line="240" w:lineRule="auto"/>
              <w:ind w:left="-79" w:right="-10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8F" w:rsidRPr="00170E2F" w:rsidTr="00582574">
        <w:tc>
          <w:tcPr>
            <w:tcW w:w="568" w:type="dxa"/>
          </w:tcPr>
          <w:p w:rsidR="00327A8F" w:rsidRPr="00170E2F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170E2F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8F" w:rsidRPr="00170E2F" w:rsidRDefault="00327A8F" w:rsidP="00582574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в </w:t>
            </w:r>
            <w:proofErr w:type="gramStart"/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proofErr w:type="gramEnd"/>
            <w:r w:rsidRPr="00170E2F">
              <w:rPr>
                <w:rFonts w:ascii="Times New Roman" w:hAnsi="Times New Roman" w:cs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843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327A8F" w:rsidRPr="00170E2F" w:rsidRDefault="00327A8F" w:rsidP="0058257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559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A8F" w:rsidRPr="00170E2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8F" w:rsidRPr="0070656F" w:rsidTr="00582574">
        <w:tc>
          <w:tcPr>
            <w:tcW w:w="568" w:type="dxa"/>
          </w:tcPr>
          <w:p w:rsidR="00327A8F" w:rsidRPr="0070656F" w:rsidRDefault="00327A8F" w:rsidP="005825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327A8F" w:rsidRPr="00796124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4">
              <w:rPr>
                <w:rFonts w:ascii="Times New Roman" w:hAnsi="Times New Roman" w:cs="Times New Roman"/>
                <w:sz w:val="24"/>
                <w:szCs w:val="24"/>
              </w:rPr>
              <w:t>ЦЕЛЬ 5: ЦИФРОВИЗАЦИЯ ГОРОДСКОЙ СРЕДЫ</w:t>
            </w:r>
          </w:p>
        </w:tc>
      </w:tr>
      <w:tr w:rsidR="00327A8F" w:rsidRPr="00E46F53" w:rsidTr="00582574">
        <w:trPr>
          <w:trHeight w:val="85"/>
        </w:trPr>
        <w:tc>
          <w:tcPr>
            <w:tcW w:w="568" w:type="dxa"/>
          </w:tcPr>
          <w:p w:rsidR="00327A8F" w:rsidRPr="00E46F53" w:rsidRDefault="00327A8F" w:rsidP="00327A8F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7A8F" w:rsidRPr="00E46F53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Индекс цифровизации городского хозяйства «</w:t>
            </w:r>
            <w:r w:rsidRPr="00E46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 городов» (в категории крупных городов с населением от 250 тысяч до 1 миллиона человек)</w:t>
            </w:r>
          </w:p>
        </w:tc>
        <w:tc>
          <w:tcPr>
            <w:tcW w:w="1559" w:type="dxa"/>
          </w:tcPr>
          <w:p w:rsidR="00327A8F" w:rsidRPr="00E46F53" w:rsidRDefault="00327A8F" w:rsidP="00582574">
            <w:pPr>
              <w:spacing w:after="0" w:line="240" w:lineRule="auto"/>
              <w:ind w:left="-79" w:right="-10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</w:tcPr>
          <w:p w:rsidR="00327A8F" w:rsidRPr="00E46F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1701" w:type="dxa"/>
          </w:tcPr>
          <w:p w:rsidR="00327A8F" w:rsidRPr="00E46F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B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  <w:tc>
          <w:tcPr>
            <w:tcW w:w="1701" w:type="dxa"/>
          </w:tcPr>
          <w:p w:rsidR="00327A8F" w:rsidRPr="00E46F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2F">
              <w:rPr>
                <w:rFonts w:ascii="Times New Roman" w:hAnsi="Times New Roman" w:cs="Times New Roman"/>
                <w:szCs w:val="24"/>
              </w:rPr>
              <w:t xml:space="preserve">данные за 2021 год будут во </w:t>
            </w:r>
            <w:r w:rsidRPr="00170E2F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170E2F">
              <w:rPr>
                <w:rFonts w:ascii="Times New Roman" w:hAnsi="Times New Roman" w:cs="Times New Roman"/>
                <w:szCs w:val="24"/>
              </w:rPr>
              <w:t> полугодии 2022 г.</w:t>
            </w:r>
          </w:p>
        </w:tc>
        <w:tc>
          <w:tcPr>
            <w:tcW w:w="1559" w:type="dxa"/>
          </w:tcPr>
          <w:p w:rsidR="00327A8F" w:rsidRPr="00E46F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18" w:type="dxa"/>
          </w:tcPr>
          <w:p w:rsidR="00327A8F" w:rsidRPr="00E46F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53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</w:tbl>
    <w:p w:rsidR="00327A8F" w:rsidRDefault="00327A8F" w:rsidP="00327A8F">
      <w:r w:rsidRPr="00E46F53">
        <w:rPr>
          <w:rFonts w:ascii="Times New Roman" w:hAnsi="Times New Roman" w:cs="Times New Roman"/>
          <w:sz w:val="24"/>
          <w:szCs w:val="24"/>
        </w:rPr>
        <w:t>* - по организациям, не относящимся к субъектам малого предпринимательства</w:t>
      </w:r>
    </w:p>
    <w:p w:rsidR="00327A8F" w:rsidRDefault="00327A8F" w:rsidP="00327A8F">
      <w:pPr>
        <w:spacing w:after="0" w:line="240" w:lineRule="auto"/>
      </w:pPr>
    </w:p>
    <w:p w:rsidR="00327A8F" w:rsidRPr="00E46F53" w:rsidRDefault="00327A8F" w:rsidP="00327A8F">
      <w:pPr>
        <w:spacing w:after="0" w:line="240" w:lineRule="auto"/>
        <w:sectPr w:rsidR="00327A8F" w:rsidRPr="00E46F53" w:rsidSect="00F95BE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27A8F" w:rsidRPr="00B80033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B8003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Целевые индикаторы (показатели) реализации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с</w:t>
      </w:r>
      <w:r w:rsidRPr="00B8003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тратегии и комплексы мероприятий, </w:t>
      </w:r>
    </w:p>
    <w:p w:rsidR="00327A8F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B80033">
        <w:rPr>
          <w:rFonts w:ascii="Times New Roman" w:hAnsi="Times New Roman" w:cs="Times New Roman"/>
          <w:bCs/>
          <w:spacing w:val="-6"/>
          <w:sz w:val="24"/>
          <w:szCs w:val="24"/>
        </w:rPr>
        <w:t>обеспечивающих достижение долгосрочных целей и решение задач социально-экономического развития города Рязани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992"/>
        <w:gridCol w:w="1134"/>
        <w:gridCol w:w="1276"/>
        <w:gridCol w:w="6237"/>
        <w:gridCol w:w="2693"/>
      </w:tblGrid>
      <w:tr w:rsidR="00327A8F" w:rsidRPr="00A033EA" w:rsidTr="00582574">
        <w:trPr>
          <w:trHeight w:val="795"/>
          <w:tblHeader/>
        </w:trPr>
        <w:tc>
          <w:tcPr>
            <w:tcW w:w="567" w:type="dxa"/>
            <w:vMerge w:val="restart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>Наименование целевого индикатора (показателя),</w:t>
            </w:r>
          </w:p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 xml:space="preserve">Значения индикаторов </w:t>
            </w:r>
          </w:p>
        </w:tc>
        <w:tc>
          <w:tcPr>
            <w:tcW w:w="6237" w:type="dxa"/>
            <w:vMerge w:val="restart"/>
            <w:vAlign w:val="center"/>
          </w:tcPr>
          <w:p w:rsidR="00327A8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 xml:space="preserve">Мероприятия, </w:t>
            </w:r>
          </w:p>
          <w:p w:rsidR="00327A8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36A9">
              <w:rPr>
                <w:rFonts w:ascii="Times New Roman" w:hAnsi="Times New Roman" w:cs="Times New Roman"/>
              </w:rPr>
              <w:t>обеспечивающие</w:t>
            </w:r>
            <w:proofErr w:type="gramEnd"/>
            <w:r w:rsidRPr="000136A9">
              <w:rPr>
                <w:rFonts w:ascii="Times New Roman" w:hAnsi="Times New Roman" w:cs="Times New Roman"/>
              </w:rPr>
              <w:t xml:space="preserve"> достижение </w:t>
            </w:r>
            <w:r>
              <w:rPr>
                <w:rFonts w:ascii="Times New Roman" w:hAnsi="Times New Roman" w:cs="Times New Roman"/>
              </w:rPr>
              <w:t xml:space="preserve">целевых показателей, </w:t>
            </w:r>
          </w:p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реализованные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отчетном году</w:t>
            </w:r>
            <w:r w:rsidRPr="00013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>Количественный и качественный анализ отклонений от целевых показателей и причин, их вызвавших</w:t>
            </w:r>
          </w:p>
        </w:tc>
      </w:tr>
      <w:tr w:rsidR="00327A8F" w:rsidRPr="00A033EA" w:rsidTr="00582574">
        <w:trPr>
          <w:tblHeader/>
        </w:trPr>
        <w:tc>
          <w:tcPr>
            <w:tcW w:w="567" w:type="dxa"/>
            <w:vMerge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  <w:spacing w:val="-6"/>
              </w:rPr>
              <w:t>2021 год (план</w:t>
            </w:r>
            <w:r w:rsidRPr="000136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327A8F" w:rsidRPr="00811E3B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E3B">
              <w:rPr>
                <w:rFonts w:ascii="Times New Roman" w:hAnsi="Times New Roman" w:cs="Times New Roman"/>
              </w:rPr>
              <w:t xml:space="preserve">2021 год (факт) </w:t>
            </w:r>
          </w:p>
        </w:tc>
        <w:tc>
          <w:tcPr>
            <w:tcW w:w="1276" w:type="dxa"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6A9">
              <w:rPr>
                <w:rFonts w:ascii="Times New Roman" w:hAnsi="Times New Roman" w:cs="Times New Roman"/>
              </w:rPr>
              <w:t>2023 год</w:t>
            </w:r>
          </w:p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36A9">
              <w:rPr>
                <w:rFonts w:ascii="Times New Roman" w:hAnsi="Times New Roman" w:cs="Times New Roman"/>
              </w:rPr>
              <w:t xml:space="preserve">(план на конец </w:t>
            </w:r>
            <w:proofErr w:type="gramEnd"/>
          </w:p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36A9">
              <w:rPr>
                <w:rFonts w:ascii="Times New Roman" w:hAnsi="Times New Roman" w:cs="Times New Roman"/>
              </w:rPr>
              <w:t>I этапа стратегии)</w:t>
            </w:r>
            <w:proofErr w:type="gramEnd"/>
          </w:p>
        </w:tc>
        <w:tc>
          <w:tcPr>
            <w:tcW w:w="6237" w:type="dxa"/>
            <w:vMerge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27A8F" w:rsidRPr="000136A9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7A8F" w:rsidRPr="009B13EA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"/>
          <w:szCs w:val="2"/>
        </w:rPr>
      </w:pPr>
    </w:p>
    <w:tbl>
      <w:tblPr>
        <w:tblW w:w="153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992"/>
        <w:gridCol w:w="1158"/>
        <w:gridCol w:w="1276"/>
        <w:gridCol w:w="6237"/>
        <w:gridCol w:w="2693"/>
      </w:tblGrid>
      <w:tr w:rsidR="00327A8F" w:rsidRPr="00294DF7" w:rsidTr="00582574">
        <w:trPr>
          <w:tblHeader/>
        </w:trPr>
        <w:tc>
          <w:tcPr>
            <w:tcW w:w="567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94DF7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58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</w:t>
            </w:r>
          </w:p>
        </w:tc>
      </w:tr>
      <w:tr w:rsidR="00327A8F" w:rsidRPr="00884D1B" w:rsidTr="00582574">
        <w:trPr>
          <w:trHeight w:val="299"/>
        </w:trPr>
        <w:tc>
          <w:tcPr>
            <w:tcW w:w="567" w:type="dxa"/>
            <w:vAlign w:val="center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  <w:vAlign w:val="center"/>
          </w:tcPr>
          <w:p w:rsidR="00327A8F" w:rsidRPr="00884D1B" w:rsidRDefault="00327A8F" w:rsidP="00582574">
            <w:pPr>
              <w:pStyle w:val="afc"/>
              <w:suppressAutoHyphens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84D1B">
              <w:rPr>
                <w:rFonts w:ascii="Times New Roman" w:hAnsi="Times New Roman" w:cs="Times New Roman"/>
              </w:rPr>
              <w:t>1. ДЕМОГРАФИЧЕСКОЕ РАЗВИТИЕ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полутора до трех лет, проживающих на территории муниципального образования, %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>Для достижения показателя в рамках реализации мероприятий федерального проекта «Содействие занятости женщин – создание условий дошкольного образования для детей в возрасте до трех лет» введено в эксплуатацию 880 мест для детей раннего возраста путем возведения пристроек по 60 мест к детским садам №№</w:t>
            </w:r>
            <w:r w:rsidRPr="00294DF7">
              <w:rPr>
                <w:sz w:val="22"/>
                <w:szCs w:val="22"/>
                <w:lang w:val="ru-RU"/>
              </w:rPr>
              <w:t> </w:t>
            </w:r>
            <w:r w:rsidRPr="00294DF7">
              <w:rPr>
                <w:sz w:val="22"/>
                <w:szCs w:val="22"/>
              </w:rPr>
              <w:t>131, 147, пристроек по 80 мест к детским садам №№ 7, 10, 76, 99, 110, 121, 136, 149, а также 2 отдельно стоящих зданий яслей на 60 мест каждое по ул.</w:t>
            </w:r>
            <w:r w:rsidRPr="00294DF7">
              <w:rPr>
                <w:sz w:val="22"/>
                <w:szCs w:val="22"/>
                <w:lang w:val="ru-RU"/>
              </w:rPr>
              <w:t> </w:t>
            </w:r>
            <w:r w:rsidRPr="00294DF7">
              <w:rPr>
                <w:sz w:val="22"/>
                <w:szCs w:val="22"/>
              </w:rPr>
              <w:t>Бирюзова и ул. Бугровка. Кроме того, за счет внутренних резервов проведено перепрофилирование 22 групп,</w:t>
            </w:r>
            <w:r w:rsidRPr="00294DF7">
              <w:rPr>
                <w:sz w:val="22"/>
                <w:szCs w:val="22"/>
                <w:lang w:val="ru-RU"/>
              </w:rPr>
              <w:t xml:space="preserve"> </w:t>
            </w:r>
            <w:r w:rsidRPr="00294DF7">
              <w:rPr>
                <w:sz w:val="22"/>
                <w:szCs w:val="22"/>
              </w:rPr>
              <w:t>а также в детском саду № 38 дополнительно создано 120 мест.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  <w:lang w:val="ru-RU"/>
              </w:rPr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>Показатель превысил плановое значение</w:t>
            </w:r>
            <w:r w:rsidRPr="00294DF7">
              <w:rPr>
                <w:sz w:val="22"/>
                <w:szCs w:val="22"/>
                <w:lang w:val="ru-RU"/>
              </w:rPr>
              <w:t xml:space="preserve"> на 17,4 процентного пункта за счет создания дополнительных мест для детей ясельного возраста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Уровень толерантного отношения к представителям другой национальности и вероисповедания (включая мигрантов), %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муниципальной программы «Гармонизация межнациональных (межэтнических), межконфессиональных и межкультурных отношений в городе Рязани» проведено 172 мероприятия с общим количеством принявших участие 108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294DF7">
              <w:rPr>
                <w:rFonts w:ascii="Times New Roman" w:hAnsi="Times New Roman" w:cs="Times New Roman"/>
              </w:rPr>
              <w:t xml:space="preserve"> человек: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</w:t>
            </w:r>
            <w:r w:rsidRPr="00294DF7">
              <w:rPr>
                <w:rStyle w:val="210pt1"/>
                <w:rFonts w:cs="Times New Roman"/>
              </w:rPr>
              <w:t>конкурс социальной рекламы «Единый народ Рязанской земли - 2021»</w:t>
            </w:r>
            <w:r w:rsidRPr="00294DF7">
              <w:rPr>
                <w:rFonts w:ascii="Times New Roman" w:hAnsi="Times New Roman" w:cs="Times New Roman"/>
              </w:rPr>
              <w:t xml:space="preserve"> (дистанционный формат);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видеоконференция на тему: «Противодействие экстремизму в молодежной среде»;</w:t>
            </w:r>
          </w:p>
          <w:p w:rsidR="00327A8F" w:rsidRPr="00294DF7" w:rsidRDefault="00327A8F" w:rsidP="00582574">
            <w:pPr>
              <w:pStyle w:val="3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 xml:space="preserve">- </w:t>
            </w:r>
            <w:proofErr w:type="spellStart"/>
            <w:r w:rsidRPr="00294DF7">
              <w:rPr>
                <w:sz w:val="22"/>
                <w:szCs w:val="22"/>
              </w:rPr>
              <w:t>видеоконцерт</w:t>
            </w:r>
            <w:proofErr w:type="spellEnd"/>
            <w:r w:rsidRPr="00294DF7">
              <w:rPr>
                <w:sz w:val="22"/>
                <w:szCs w:val="22"/>
              </w:rPr>
              <w:t xml:space="preserve"> «Палитра чувств и эмоций» ансамбля немецкого танца «TANZDORF»;</w:t>
            </w:r>
          </w:p>
          <w:p w:rsidR="00327A8F" w:rsidRPr="00294DF7" w:rsidRDefault="00327A8F" w:rsidP="00582574">
            <w:pPr>
              <w:pStyle w:val="3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>- занимательный час «Веселые посиделки»: игры народов мира;</w:t>
            </w:r>
          </w:p>
          <w:p w:rsidR="00327A8F" w:rsidRPr="00294DF7" w:rsidRDefault="00327A8F" w:rsidP="00582574">
            <w:pPr>
              <w:pStyle w:val="3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 xml:space="preserve">- литературный календарь «Строка, оборванная пулей» (к 115-летию со дня рождения </w:t>
            </w:r>
            <w:proofErr w:type="spellStart"/>
            <w:r w:rsidRPr="00294DF7">
              <w:rPr>
                <w:sz w:val="22"/>
                <w:szCs w:val="22"/>
              </w:rPr>
              <w:t>Мусы</w:t>
            </w:r>
            <w:proofErr w:type="spellEnd"/>
            <w:r w:rsidRPr="00294DF7">
              <w:rPr>
                <w:sz w:val="22"/>
                <w:szCs w:val="22"/>
              </w:rPr>
              <w:t xml:space="preserve"> </w:t>
            </w:r>
            <w:proofErr w:type="spellStart"/>
            <w:r w:rsidRPr="00294DF7">
              <w:rPr>
                <w:sz w:val="22"/>
                <w:szCs w:val="22"/>
              </w:rPr>
              <w:t>Джалиля</w:t>
            </w:r>
            <w:proofErr w:type="spellEnd"/>
            <w:r w:rsidRPr="00294DF7">
              <w:rPr>
                <w:sz w:val="22"/>
                <w:szCs w:val="22"/>
              </w:rPr>
              <w:t>);</w:t>
            </w:r>
          </w:p>
          <w:p w:rsidR="00327A8F" w:rsidRPr="00294DF7" w:rsidRDefault="00327A8F" w:rsidP="00582574">
            <w:pPr>
              <w:pStyle w:val="3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>- презентация книги Чингиза Айтматова «Белый пароход»;</w:t>
            </w:r>
          </w:p>
          <w:p w:rsidR="00327A8F" w:rsidRPr="00294DF7" w:rsidRDefault="00327A8F" w:rsidP="00582574">
            <w:pPr>
              <w:pStyle w:val="37"/>
              <w:spacing w:line="240" w:lineRule="auto"/>
              <w:ind w:firstLine="317"/>
              <w:jc w:val="both"/>
              <w:rPr>
                <w:sz w:val="22"/>
                <w:szCs w:val="22"/>
              </w:rPr>
            </w:pPr>
            <w:r w:rsidRPr="00294DF7">
              <w:rPr>
                <w:sz w:val="22"/>
                <w:szCs w:val="22"/>
              </w:rPr>
              <w:t>- презентация выставки «Сказки и легенды народов России»;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онлайн-фестиваль «Прощай, Масленица»</w:t>
            </w:r>
            <w:r>
              <w:rPr>
                <w:rFonts w:ascii="Times New Roman" w:hAnsi="Times New Roman" w:cs="Times New Roman"/>
              </w:rPr>
              <w:t xml:space="preserve"> (в</w:t>
            </w:r>
            <w:r w:rsidRPr="00294DF7">
              <w:rPr>
                <w:rFonts w:ascii="Times New Roman" w:hAnsi="Times New Roman" w:cs="Times New Roman"/>
              </w:rPr>
              <w:t xml:space="preserve"> рамках фестиваля было опубликовано 20 постов: мастер-классы, концертная программа, викторины и информационные посты по истории метелицы</w:t>
            </w:r>
            <w:r>
              <w:rPr>
                <w:rFonts w:ascii="Times New Roman" w:hAnsi="Times New Roman" w:cs="Times New Roman"/>
              </w:rPr>
              <w:t>)</w:t>
            </w:r>
            <w:r w:rsidRPr="00294DF7">
              <w:rPr>
                <w:rFonts w:ascii="Times New Roman" w:hAnsi="Times New Roman" w:cs="Times New Roman"/>
              </w:rPr>
              <w:t>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цикл развлекательных программ «Масленица ТВ» на большом экране в ЦПКиО;</w:t>
            </w:r>
          </w:p>
          <w:p w:rsidR="00327A8F" w:rsidRPr="00294DF7" w:rsidRDefault="00327A8F" w:rsidP="00582574">
            <w:pPr>
              <w:pStyle w:val="ConsPlusNormal"/>
              <w:widowControl w:val="0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DF7">
              <w:rPr>
                <w:rFonts w:ascii="Times New Roman" w:hAnsi="Times New Roman" w:cs="Times New Roman"/>
                <w:sz w:val="22"/>
                <w:szCs w:val="22"/>
              </w:rPr>
              <w:t>- праздник «Навруз. Весна пришла»;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онлайн-поздравление от национальных общин с Днем Победы;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 рязанский фестиваль-конкурс современной корейской культуры «K-POP </w:t>
            </w:r>
            <w:proofErr w:type="spellStart"/>
            <w:r w:rsidRPr="00294DF7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4DF7">
              <w:rPr>
                <w:rFonts w:ascii="Times New Roman" w:hAnsi="Times New Roman" w:cs="Times New Roman"/>
              </w:rPr>
              <w:t>K-Gern</w:t>
            </w:r>
            <w:proofErr w:type="spellEnd"/>
            <w:r w:rsidRPr="00294DF7">
              <w:rPr>
                <w:rFonts w:ascii="Times New Roman" w:hAnsi="Times New Roman" w:cs="Times New Roman"/>
              </w:rPr>
              <w:t>) в рамках фестиваля национальных культур «Люди» проекта «Фестивальный сезон «Лето в парке»;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трансляция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видеопоздравления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РРОО «Рязанский областной таджикский центр «Самани», РРОО «Афганская ассоциация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Бахтар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» и РМ ОО «Азербайджанская национально-культурная автономия» «С праздником весны!»; </w:t>
            </w:r>
          </w:p>
          <w:p w:rsidR="00327A8F" w:rsidRPr="00294DF7" w:rsidRDefault="00327A8F" w:rsidP="00582574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поздравление национальных диаспор с Днем города;</w:t>
            </w:r>
          </w:p>
          <w:p w:rsidR="00327A8F" w:rsidRPr="00294DF7" w:rsidRDefault="00327A8F" w:rsidP="00327A8F">
            <w:pPr>
              <w:widowControl w:val="0"/>
              <w:tabs>
                <w:tab w:val="left" w:pos="2738"/>
              </w:tabs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занимательный урок «Толерантность – дорога к миру».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  <w:lang w:val="ru-RU"/>
              </w:rPr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pStyle w:val="2b"/>
              <w:keepNext/>
              <w:spacing w:line="240" w:lineRule="auto"/>
              <w:ind w:firstLine="317"/>
              <w:rPr>
                <w:sz w:val="22"/>
              </w:rPr>
            </w:pPr>
            <w:r w:rsidRPr="00294DF7">
              <w:rPr>
                <w:sz w:val="22"/>
              </w:rPr>
              <w:t>Показатель превысил плановое значение на 1 процентный пункт.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Доля многодетных семей, которым предоставлены земельные участки, в общей численности многодетных семей, стоящих в очереди на получение земельных участков, %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соответствии с Законом Рязанской области от 30.11.2011 № 109-ОЗ «О бесплатном предоставлении в собственность граждан земельных участков на территории Рязанской области» в 2021 году бесплатно предоставлено 33 земельных участка в собственность гражданам Российской Федерации, проживающим на территории Рязанской области и имеющим трех и более детей.</w:t>
            </w:r>
          </w:p>
          <w:p w:rsidR="00327A8F" w:rsidRPr="00294DF7" w:rsidRDefault="00327A8F" w:rsidP="00582574">
            <w:pPr>
              <w:tabs>
                <w:tab w:val="left" w:pos="454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Всего за период с 2012 по 2021 год на учет поставлено 3 516 сем</w:t>
            </w:r>
            <w:r>
              <w:rPr>
                <w:rFonts w:ascii="Times New Roman" w:hAnsi="Times New Roman" w:cs="Times New Roman"/>
              </w:rPr>
              <w:t>ей</w:t>
            </w:r>
            <w:r w:rsidRPr="00294DF7">
              <w:rPr>
                <w:rFonts w:ascii="Times New Roman" w:hAnsi="Times New Roman" w:cs="Times New Roman"/>
              </w:rPr>
              <w:t>, из них:</w:t>
            </w:r>
          </w:p>
          <w:p w:rsidR="00327A8F" w:rsidRPr="00294DF7" w:rsidRDefault="00327A8F" w:rsidP="00582574">
            <w:pPr>
              <w:tabs>
                <w:tab w:val="left" w:pos="454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94DF7">
              <w:rPr>
                <w:rFonts w:ascii="Times New Roman" w:hAnsi="Times New Roman" w:cs="Times New Roman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земельными участками 1 119 семей</w:t>
            </w:r>
            <w:r w:rsidRPr="00294DF7">
              <w:rPr>
                <w:rFonts w:ascii="Times New Roman" w:hAnsi="Times New Roman" w:cs="Times New Roman"/>
              </w:rPr>
              <w:t>;</w:t>
            </w:r>
          </w:p>
          <w:p w:rsidR="00327A8F" w:rsidRPr="00294DF7" w:rsidRDefault="00327A8F" w:rsidP="00582574">
            <w:pPr>
              <w:tabs>
                <w:tab w:val="left" w:pos="454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сняты с учета по личному заявлению 82 сем</w:t>
            </w:r>
            <w:r>
              <w:rPr>
                <w:rFonts w:ascii="Times New Roman" w:hAnsi="Times New Roman" w:cs="Times New Roman"/>
              </w:rPr>
              <w:t>ьи</w:t>
            </w:r>
            <w:r w:rsidRPr="00294DF7">
              <w:rPr>
                <w:rFonts w:ascii="Times New Roman" w:hAnsi="Times New Roman" w:cs="Times New Roman"/>
              </w:rPr>
              <w:t>;</w:t>
            </w:r>
          </w:p>
          <w:p w:rsidR="00327A8F" w:rsidRPr="00294DF7" w:rsidRDefault="00327A8F" w:rsidP="00582574">
            <w:pPr>
              <w:tabs>
                <w:tab w:val="left" w:pos="454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294DF7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земельными участками 1 916 семей;</w:t>
            </w:r>
          </w:p>
          <w:p w:rsidR="00327A8F" w:rsidRPr="00294DF7" w:rsidRDefault="00327A8F" w:rsidP="00327A8F">
            <w:pPr>
              <w:tabs>
                <w:tab w:val="left" w:pos="4544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поставлено на учет в 2021 году 262 </w:t>
            </w:r>
            <w:proofErr w:type="gramStart"/>
            <w:r w:rsidRPr="00294DF7">
              <w:rPr>
                <w:rFonts w:ascii="Times New Roman" w:hAnsi="Times New Roman" w:cs="Times New Roman"/>
              </w:rPr>
              <w:t>многодетных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сем</w:t>
            </w:r>
            <w:r>
              <w:rPr>
                <w:rFonts w:ascii="Times New Roman" w:hAnsi="Times New Roman" w:cs="Times New Roman"/>
              </w:rPr>
              <w:t>ьи</w:t>
            </w:r>
            <w:r w:rsidRPr="0029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  <w:lang w:val="ru-RU"/>
              </w:rPr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Показатель превысил плановое значение на 0,6 процентного пункта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Доля предоставленных земельных участков, обеспеченных основными видами инженерной инфраструктуры (электроснабжение, водоснабжение), в общем количестве земельных участков, выделенных для предоставления многодетным семьям (электроснабжением/ водоснабжением), %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10,3/0,4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100,0/4,1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55,8/8,5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1) В п. Дягилево в районе ул.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Мушковатовской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завершены работы по обеспечению многодетных семей, получивших земельные участки, возможностью технологического присоединения объектов капитального строительства к инженерным сетям электроснабжения (заключено 6 договоров),  водоснабжения (заявок на подключение не поступало).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2) В пос. Храпово - пос. Божатково города Рязани имеется возможность технологического присоединения объектов капитального строительства к сетям электроснабжения (заключено 12 договоров).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Ввиду необходимости изменения трассы прохождения водопровода в пос. Храпово - пос. Божатково, выполнены работы по корректировке проектной и рабочей документации. 21.02.2022 года получено положительное заключение экспертизы. В настоящее время определяются источники финансирования строительства сетей.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3) В районе с.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Букрино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Рязанского района имеется возможность технологического присоединения объектов капитального строительства к сетям электроснабжения, (заключено 95 договоров).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настоящее время осуществляется подготовка технического задания на проектирование строительства сетей водоснабжения.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4) </w:t>
            </w:r>
            <w:proofErr w:type="gramStart"/>
            <w:r w:rsidRPr="00294DF7">
              <w:rPr>
                <w:rFonts w:ascii="Times New Roman" w:hAnsi="Times New Roman" w:cs="Times New Roman"/>
              </w:rPr>
              <w:t>В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Пальные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Рыбновского </w:t>
            </w:r>
            <w:proofErr w:type="gramStart"/>
            <w:r w:rsidRPr="00294DF7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Рязанской области в 2021 году заявители получили возможность технологического присоединения объектов капитального строительства к сетям электроснабжения (заключено 2 договора).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  <w:lang w:val="ru-RU"/>
              </w:rPr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Показатель превысил плановое значение по электроснабжению в  связи с обеспечением возможности подключения к сетям электроснабжения на всех участках, выделенных для предоставления в  собственность многодетным семьям в настоящее время.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Показатель превысил плановое значение по водоснабжению в  связи с обеспечением возможности подключения к сетям водоснабжения на участках, расположенных в п. Дягилево.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2. СОХРАНЕНИЕ ЗДОРОВЬЯ И ПРОДЛЕНИЕ АКТИВНОГО ДОЛГОЛЕТИЯ НАСЕЛЕНИЯ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реализации национального проекта «Демография» федерального проекта «Спорт - норма жизни» и Регионального проекта «Спорт - норма жизни (Рязанская область) в 2021 году принята в эксплуатацию ледовая арена  «Айсберг».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Всего в городе 858 спортивных сооружений с учетом объектов городской и рекреационной инфраструктуры, приспособленных для занятий физической культурой и спортом. Из них: 4 стадиона, 333 плоскостных спортсооружений и объектов городской и рекреационной инфраструктуры, 218 спортивных залов, 4 крытых объекта с искусственным льдом, 2 легкоатлетических манежа,                31 плавательный бассейн (11 из них 25 метров, 1 – на 50 метров), 6 лыжных баз, 35 сооружений для стрелковых видов спорта и др. спортсооружения.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sz w:val="22"/>
                <w:szCs w:val="22"/>
                <w:lang w:val="ru-RU"/>
              </w:rPr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населения 3-79 лет, систематически занимающегося физической культурой и спортом, в общей численности населения данного возраста,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6237" w:type="dxa"/>
          </w:tcPr>
          <w:p w:rsidR="00327A8F" w:rsidRPr="00E0294D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численность систематически занимающихся </w:t>
            </w:r>
            <w:r w:rsidRPr="00E0294D">
              <w:rPr>
                <w:rFonts w:ascii="Times New Roman" w:hAnsi="Times New Roman" w:cs="Times New Roman"/>
              </w:rPr>
              <w:t xml:space="preserve">физической культурой и спортом в городе Рязани по данным формы </w:t>
            </w:r>
            <w:proofErr w:type="spellStart"/>
            <w:r w:rsidRPr="00E0294D">
              <w:rPr>
                <w:rFonts w:ascii="Times New Roman" w:hAnsi="Times New Roman" w:cs="Times New Roman"/>
              </w:rPr>
              <w:t>статотчетности</w:t>
            </w:r>
            <w:proofErr w:type="spellEnd"/>
            <w:r w:rsidRPr="00E0294D">
              <w:rPr>
                <w:rFonts w:ascii="Times New Roman" w:hAnsi="Times New Roman" w:cs="Times New Roman"/>
              </w:rPr>
              <w:t xml:space="preserve"> № 1-ФК «Сведения о физической  культуре  и  спорте» </w:t>
            </w:r>
            <w:r w:rsidRPr="00E0294D">
              <w:rPr>
                <w:rFonts w:ascii="Times New Roman" w:hAnsi="Times New Roman" w:cs="Times New Roman"/>
              </w:rPr>
              <w:tab/>
              <w:t xml:space="preserve"> составила 222 380 человек в возрасте от 3 до 79 лет.  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E0294D">
              <w:rPr>
                <w:rFonts w:ascii="Times New Roman" w:hAnsi="Times New Roman" w:cs="Times New Roman"/>
              </w:rPr>
              <w:t>Общая численность жителей 3-79 лет в 2021 году составляет 499 175 чел. (оценка). Значение показателя может быть скорректировано с учетом уточнения статданных по общей численности населения 3-79 лет.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Достижение показателя обеспечивается за счет более активного привлечения к занятиям физической культурой и спортом населения и других возрастных категорий (</w:t>
            </w:r>
            <w:proofErr w:type="gramStart"/>
            <w:r w:rsidRPr="00294DF7">
              <w:rPr>
                <w:rFonts w:ascii="Times New Roman" w:hAnsi="Times New Roman" w:cs="Times New Roman"/>
              </w:rPr>
              <w:t>помимо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обучающихся).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Несмотря на пандемию COVID-19 и связанные с ней ограничительные меры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 xml:space="preserve"> в 2021 году активно проводились спортивно-массовые и физкультурно-оздоровительные мероприятия в соответствии с 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COVID-19. Проведено 50 спортивных мероприятий согласно календарному плану спортивных соревнований и физкульту</w:t>
            </w:r>
            <w:r>
              <w:rPr>
                <w:rFonts w:ascii="Times New Roman" w:hAnsi="Times New Roman" w:cs="Times New Roman"/>
              </w:rPr>
              <w:t xml:space="preserve">рно-оздоровительных мероприятий, </w:t>
            </w:r>
            <w:r w:rsidRPr="00294DF7">
              <w:rPr>
                <w:rFonts w:ascii="Times New Roman" w:hAnsi="Times New Roman" w:cs="Times New Roman"/>
              </w:rPr>
              <w:t>в которых приняло участие более 23тыс. человек. Проведено 38 спортивно-оздоровительных мероприятий с участием  2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тыс.</w:t>
            </w:r>
            <w:r w:rsidRPr="00294DF7">
              <w:rPr>
                <w:rFonts w:ascii="Times New Roman" w:hAnsi="Times New Roman" w:cs="Times New Roman"/>
              </w:rPr>
              <w:t> человек по месту жительства (парки и дворы).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любители бега приняли участие во Всероссийском полумарафоне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ЗаБег</w:t>
            </w:r>
            <w:proofErr w:type="gramStart"/>
            <w:r w:rsidRPr="00294DF7">
              <w:rPr>
                <w:rFonts w:ascii="Times New Roman" w:hAnsi="Times New Roman" w:cs="Times New Roman"/>
              </w:rPr>
              <w:t>.Р</w:t>
            </w:r>
            <w:proofErr w:type="gramEnd"/>
            <w:r w:rsidRPr="00294DF7">
              <w:rPr>
                <w:rFonts w:ascii="Times New Roman" w:hAnsi="Times New Roman" w:cs="Times New Roman"/>
              </w:rPr>
              <w:t>Ф</w:t>
            </w:r>
            <w:proofErr w:type="spellEnd"/>
            <w:r w:rsidRPr="00294DF7">
              <w:rPr>
                <w:rFonts w:ascii="Times New Roman" w:hAnsi="Times New Roman" w:cs="Times New Roman"/>
              </w:rPr>
              <w:t>» – V легкоатлетическом полумарафоне «Рязанский Кремль 2021». Бегуны стартовали с Соборной площади на дистанциях 21,1 км, 10 и 5 км.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стартовал проект «Спортивные выходные». В 8 парках города были организованы физкультурно-оздоровительные мероприятия для жителей города. Бесплатные занятия проходили в парках до сентября. Еженедельно по субботам с 8.30 до 14.00 рязанцы и гости города принимали участие в мастер-классах по бегу, гимнастике, скандинавской ходьбе, кроссфиту, развивающим и спортивным занятиям для детей, танцевальным направлениям, подготовке к выполнению нормативов ГТО, а так же проходили медицинское обследование.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проведено 56 мероприятий по приему нормативов ВФСК ГТО. Испытания комплекса прошли более 1100 человек.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</w:pPr>
            <w:r w:rsidRPr="00294DF7">
              <w:rPr>
                <w:sz w:val="22"/>
                <w:szCs w:val="22"/>
                <w:lang w:val="ru-RU"/>
              </w:rPr>
              <w:t>Плановое значение показателя достигнуто.</w:t>
            </w:r>
            <w:r>
              <w:rPr>
                <w:sz w:val="22"/>
                <w:szCs w:val="22"/>
                <w:lang w:val="ru-RU"/>
              </w:rPr>
              <w:t xml:space="preserve"> Увеличение на 1,8 процентного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Спортивные разряды, звания, присвоенные и подтвержденные в отчетном году воспитанниками спортивных школ (СШ) и спортивных школ олимпийского резерва (СШОР), чел.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воспитанниками муниципальных спортивных школ выполнено и подтверждено 2 080 (в 2020 году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94DF7">
              <w:rPr>
                <w:rFonts w:ascii="Times New Roman" w:hAnsi="Times New Roman" w:cs="Times New Roman"/>
              </w:rPr>
              <w:t xml:space="preserve"> 988) спортивных разрядов и званий. Звание Мастер спорта России присвоено 21 спортсмену.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настоящее время в муниципальных спортивных учреждениях занимаются более 9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294DF7">
              <w:rPr>
                <w:rFonts w:ascii="Times New Roman" w:hAnsi="Times New Roman" w:cs="Times New Roman"/>
              </w:rPr>
              <w:t xml:space="preserve"> человек по 35 видам спорта. Подготовка ведется по 92 программам спортивной подготовки.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Показатель превысил плановое значение в 2 раза за счет обеспечения в 2021 году возможности участия спортсменов в  соревнованиях различного уровня, проводимых с соблюдением всех мер противоэпидемической направленности.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Количество победителей и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призеров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Международных и Всероссийских соревнований воспитанников СШ и СШОР, 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на чемпионатах, первенствах, Кубках России и официальных Всероссийских соревнованиях воспитанниками муниципальных спортивных школ завоевано 325 медалей (в 2020 году 185 медалей), 112 из которых золотые (в 2020 году 64 золота). На международных соревнованиях завоев</w:t>
            </w:r>
            <w:r>
              <w:rPr>
                <w:rFonts w:ascii="Times New Roman" w:hAnsi="Times New Roman" w:cs="Times New Roman"/>
              </w:rPr>
              <w:t xml:space="preserve">ано 26 медалей (в 2020 году 22), </w:t>
            </w:r>
            <w:r w:rsidRPr="00294DF7">
              <w:rPr>
                <w:rFonts w:ascii="Times New Roman" w:hAnsi="Times New Roman" w:cs="Times New Roman"/>
              </w:rPr>
              <w:t>из которых 8 золотых.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Показатель превысил плановое значение в 1,6 раза за счет обеспечения в 2021 году возможности участия спортсменов в  соревнованиях различного уровня, проводимых с соблюдением всех мер противоэпидемической направленности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детей 5-18 лет, занимающихся физической культурой и спортом в учреждениях, осуществляющих спортивную подготовку, и учреждениях дополнительного образования,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50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Численность детей в возрасте 5-18 лет, получающих услуги по дополнительному образованию в организациях различной организационно-</w:t>
            </w:r>
            <w:r w:rsidRPr="00641872">
              <w:rPr>
                <w:rFonts w:ascii="Times New Roman" w:hAnsi="Times New Roman" w:cs="Times New Roman"/>
              </w:rPr>
              <w:t>правовой формы и формы собственности в сфере физкультуры и спорта в 2021 году составила 37</w:t>
            </w:r>
            <w:r>
              <w:rPr>
                <w:rFonts w:ascii="Times New Roman" w:hAnsi="Times New Roman" w:cs="Times New Roman"/>
              </w:rPr>
              <w:t> </w:t>
            </w:r>
            <w:r w:rsidRPr="00641872">
              <w:rPr>
                <w:rFonts w:ascii="Times New Roman" w:hAnsi="Times New Roman" w:cs="Times New Roman"/>
              </w:rPr>
              <w:t>397</w:t>
            </w:r>
            <w:r>
              <w:rPr>
                <w:rFonts w:ascii="Times New Roman" w:hAnsi="Times New Roman" w:cs="Times New Roman"/>
              </w:rPr>
              <w:t> </w:t>
            </w:r>
            <w:r w:rsidRPr="00641872">
              <w:rPr>
                <w:rFonts w:ascii="Times New Roman" w:hAnsi="Times New Roman" w:cs="Times New Roman"/>
              </w:rPr>
              <w:t>человек.</w:t>
            </w:r>
          </w:p>
          <w:p w:rsidR="00327A8F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 городе функционируют 24 спортивных учреждения (7 - муниципальных СШ и 4 - муниципальных СШОР, 5 - государственных СШОР, 5 – государственных СШ), 1 муниципальное учреждение МАУ города Рязани «Спортивный комплекс «Химик», ГАУ РО «ЦСП» и ГАУ РО «ЦСП «Академия тенниса им. Н.Н. Озерова», а так же учреждения дополнительного образования детей,  спортивные клубы при общеобразовательных учреждениях и учреждения и организации при спортивных сооружениях.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Общая численность детей 5-18 лет в 2021 году составляет 77 269 чел (оценка). Значение показателя может быть скорректировано с учетом уточнения статданных по о</w:t>
            </w:r>
            <w:r w:rsidRPr="00D76D0D">
              <w:rPr>
                <w:rFonts w:ascii="Times New Roman" w:hAnsi="Times New Roman" w:cs="Times New Roman"/>
              </w:rPr>
              <w:t>бщ</w:t>
            </w:r>
            <w:r>
              <w:rPr>
                <w:rFonts w:ascii="Times New Roman" w:hAnsi="Times New Roman" w:cs="Times New Roman"/>
              </w:rPr>
              <w:t>ей</w:t>
            </w:r>
            <w:r w:rsidRPr="00D76D0D">
              <w:rPr>
                <w:rFonts w:ascii="Times New Roman" w:hAnsi="Times New Roman" w:cs="Times New Roman"/>
              </w:rPr>
              <w:t xml:space="preserve"> численност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76D0D">
              <w:rPr>
                <w:rFonts w:ascii="Times New Roman" w:hAnsi="Times New Roman" w:cs="Times New Roman"/>
              </w:rPr>
              <w:t>детей 5-18 лет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BC305E">
              <w:rPr>
                <w:sz w:val="22"/>
                <w:szCs w:val="22"/>
              </w:rPr>
              <w:t xml:space="preserve">Плановое значение показателя не достигнуто. Отклонение на </w:t>
            </w:r>
            <w:r>
              <w:rPr>
                <w:sz w:val="22"/>
                <w:szCs w:val="22"/>
                <w:lang w:val="ru-RU"/>
              </w:rPr>
              <w:t>1,61</w:t>
            </w:r>
            <w:r w:rsidRPr="00BC305E">
              <w:rPr>
                <w:sz w:val="22"/>
                <w:szCs w:val="22"/>
              </w:rPr>
              <w:t xml:space="preserve"> процентного пункта в связи с увеличением  общей численности детей 5-18 лет в 2021 году на 1695 чел. по сравнению в 2020 годом.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885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3. РАЗВИТИЕ СИСТЕМЫ ОБРАЗОВАНИЯ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детей 1-6 лет, состоящих на учете для определения в муниципальные дошкольные образовательные организации, в общей численности детей 1-6 лет,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237" w:type="dxa"/>
          </w:tcPr>
          <w:p w:rsidR="00327A8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Численность детей 1-6 лет, состоящих на учете для определения в муниципальные ДОУ составляла в 2021 году 296 чел. Общая численность детей 1-6 лет (оценка) составила  32 910 чел. 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Введены в эксплуатацию пристройки к 10 детским садам и 2 отдельно стоящих здания яслей: выполнены строительно-монтажные работы, установлено оборудование, в том числе учреждения обеспечены учебным и игровым оборудованием, все детские сады укомплектованы кадрами для обеспечения функционирования новых групп, изданы приказы о направлении детей во все вновь открытые группы.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327A8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Показатель превысил плановое значение на 5,</w:t>
            </w:r>
            <w:r>
              <w:rPr>
                <w:rFonts w:ascii="Times New Roman" w:hAnsi="Times New Roman" w:cs="Times New Roman"/>
              </w:rPr>
              <w:t>6</w:t>
            </w:r>
            <w:r w:rsidRPr="00294DF7">
              <w:rPr>
                <w:rFonts w:ascii="Times New Roman" w:hAnsi="Times New Roman" w:cs="Times New Roman"/>
              </w:rPr>
              <w:t> процентного пункта за счет увеличения доступности дошкольного образования для детей в возрасте до трех лет, а также незначительного сокращения общей численности детей в возрасте 1-6 лет.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83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Проведены работы по капитальному ремонту и реконструкции образовательных учреждений, обеспечению безопасности участников образовательного процесса, оснащению современными средствами обучения: в рамках реализации муниципальной программы «Развитие образования в городе Рязани» проведены работы по капитальному ремонту школы № 50, текущему ремонту</w:t>
            </w:r>
            <w:r>
              <w:rPr>
                <w:rFonts w:ascii="Times New Roman" w:hAnsi="Times New Roman" w:cs="Times New Roman"/>
              </w:rPr>
              <w:t xml:space="preserve"> 43 школ. В</w:t>
            </w:r>
            <w:r w:rsidRPr="00294DF7">
              <w:rPr>
                <w:rFonts w:ascii="Times New Roman" w:hAnsi="Times New Roman" w:cs="Times New Roman"/>
              </w:rPr>
              <w:t xml:space="preserve"> рамках создания современной цифровой образовательной среды закуплено оборудование в 38 учреждениях; для обеспечения условий для получения детьми-инвалидами качественного образования в 2 учреждениях проведен капитальный ремонт и закуплено соответствующее учебное оборудование, в том числе интерактивное.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Увеличение на 1,5 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>процентных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 xml:space="preserve"> пункта.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тыс. 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tabs>
                <w:tab w:val="left" w:pos="17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реализации мероприятий федерального проекта «Современная школа» на базе школы № 60/61 создан детский технопарк «Кванториум» с охватом 200 человек. </w:t>
            </w:r>
          </w:p>
          <w:p w:rsidR="00327A8F" w:rsidRPr="00294DF7" w:rsidRDefault="00327A8F" w:rsidP="00582574">
            <w:pPr>
              <w:tabs>
                <w:tab w:val="left" w:pos="17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31 общеобразовательном учреждении и 30 учреждениях дополнительного образования по дополнительным общеразвивающим программам технической направленности обучается 2 061 ребенок.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Также 1 839 школьников г. Рязани посещают объединения на базе ОГАУДО «Детский технопарк Кванториум «Дружба» и ОГАУ </w:t>
            </w:r>
            <w:proofErr w:type="gramStart"/>
            <w:r w:rsidRPr="00294DF7">
              <w:rPr>
                <w:rFonts w:ascii="Times New Roman" w:hAnsi="Times New Roman" w:cs="Times New Roman"/>
              </w:rPr>
              <w:t>ДО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94DF7">
              <w:rPr>
                <w:rFonts w:ascii="Times New Roman" w:hAnsi="Times New Roman" w:cs="Times New Roman"/>
              </w:rPr>
              <w:t>Центр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цифрового образования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ИТ-куб</w:t>
            </w:r>
            <w:proofErr w:type="spellEnd"/>
            <w:r w:rsidRPr="00294DF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молодежи, вовлеченной в занятия творческой деятельностью,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Всего образовательными учреждениями города по данному направлению организована работа 291 объединения с количеством участников 40 </w:t>
            </w:r>
            <w:r>
              <w:rPr>
                <w:rFonts w:ascii="Times New Roman" w:hAnsi="Times New Roman" w:cs="Times New Roman"/>
              </w:rPr>
              <w:t>тыс.</w:t>
            </w:r>
            <w:r w:rsidRPr="00294DF7">
              <w:rPr>
                <w:rFonts w:ascii="Times New Roman" w:hAnsi="Times New Roman" w:cs="Times New Roman"/>
              </w:rPr>
              <w:t xml:space="preserve"> чел.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Также на базе МАУК «Дворец молодежи г. Рязани» в 2021 году организована работа творческих объединений для молодежи (количество участников – 662 чел.). Учреждением проведено 1 030 мероприятий, в том числе с участием  молодежи и студентов.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Численность обучающихся, вовлеченных в деятельность общественных объединений на базе общеобразовательных организаций, тыс. чел.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развития на территории города Рязани Общероссийской общественно-государственной детско-юношеской организации «Российское движение школьников» на базе всех 67 общеобразовательных учреждений города Рязани действуют первичные отделения РДШ. В 2021 году для 60 активистов первичных отделений РДШ в возрасте 13-15 лет в организован ежегодный лагерь актива местного отделения «Точка РДШ» на базе Центра активной молодежи и детей «Лучезарный», слет для активистов информационно-медийного направления РДШ с количеством участников более 200 чел.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мероприятий, направленных на социализацию и самореализацию молодежи, социальную адаптацию и профилактику асоциального поведения, вовлечение в занятия творческой деятельностью, организованы муниципальный этап Всероссийского конкурса лидеров и руководителей детских и молодежных общественных объединений «Лидер XXI века», городские конкурсы «Команда РДШ» и «Своя позиция». Количество участников составило более 200 человек, 5 победителей муниципального этапа конкурса «Лидер XXI века» стали победителями и призерами регионального этапа, 1 – участник всероссийского конкурса. </w:t>
            </w:r>
            <w:r w:rsidRPr="00294DF7">
              <w:rPr>
                <w:rFonts w:ascii="Times New Roman" w:hAnsi="Times New Roman" w:cs="Times New Roman"/>
              </w:rPr>
              <w:tab/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По итогам участия во Всероссийском конкурсе «Большая перемена» – проекте президентской платформы «Россия – страна возможностей» 13 рязанских школьников стали финалистами, 5 – победителями.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Рязанские активисты получили более 180 тыс. руб. на реализацию 4 молодежных проектов в рамках конкурса грантов Губернатора Рязанской области.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граждан, вовлеченных в добровольческую деятельность,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базе МБУДО «Центр детского творчества «Феникс» действует Рязанский городской волонтерский центр, являющийся ресурсным центром поддержки добровольчества в городе Рязани. В 2021 году ресурсным центром были организованы городские инфраструктурные мероприятия в сфере добровольчества с общим количеством участников 45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тыс.</w:t>
            </w:r>
            <w:r w:rsidRPr="00294DF7">
              <w:rPr>
                <w:rFonts w:ascii="Times New Roman" w:hAnsi="Times New Roman" w:cs="Times New Roman"/>
              </w:rPr>
              <w:t xml:space="preserve"> человека.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96 волонтерских отрядов образовательных учреждений города Рязани организовали и провели 326 добровольческих мероприятий, акций и инициатив, охват – 23 </w:t>
            </w:r>
            <w:r>
              <w:rPr>
                <w:rFonts w:ascii="Times New Roman" w:hAnsi="Times New Roman" w:cs="Times New Roman"/>
              </w:rPr>
              <w:t>тыс.</w:t>
            </w:r>
            <w:r w:rsidRPr="00294DF7">
              <w:rPr>
                <w:rFonts w:ascii="Times New Roman" w:hAnsi="Times New Roman" w:cs="Times New Roman"/>
              </w:rPr>
              <w:t xml:space="preserve"> благополучателей. 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постоянной основе в крупных добровольческих мероприятиях принимают участие более 350 добровольцев.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4 человека стали полуфиналистами и 1 – победителем Международной премии гражданского участия «#МыВместе». За 2021 год выдано 1 726 личных книжек добровольца.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центром было сформировано 3 крупных волонтерских корпуса добровольцев города Рязани общим количеством более 400 человек.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целях развития волонтерского антинаркотического движения активно продолжил свою работу Центр профилактики асоциальных явлений среди молодежи «Мой выбор», действующий на базе МАУК «Дворец молодежи города Рязани». Проведены комплексы профилактических и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мероприятий, акций, в которых приняло участие более 45 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294DF7">
              <w:rPr>
                <w:rFonts w:ascii="Times New Roman" w:hAnsi="Times New Roman" w:cs="Times New Roman"/>
              </w:rPr>
              <w:t xml:space="preserve">человек.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реализации программы «Имею право знать», направленной на обучение школьников навыкам волонтерской профилактической работы, прошли обучение 80 человек.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детей, принимающих участие в мероприятиях патриотической направленности, тыс. 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Численность детей и молодежи, привлеченных к участию в 52 городских патриотических мероприятиях, в том числе в дистанционном формате, составила более 33 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294DF7">
              <w:rPr>
                <w:rFonts w:ascii="Times New Roman" w:hAnsi="Times New Roman" w:cs="Times New Roman"/>
              </w:rPr>
              <w:t>человек.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 рамках развития юнармейского движения до 92 увеличено количество юнармейских отрядов, действующих на базе 52 общеобразовательных учреждений, общая численность юнармейцев  в городе – 2 021 человек.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Показатель превысил плановое значение на 1 тыс. чел. за счет проведения мероприятий в дистанционном формате, что позволило охватить большее число участников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детей, обеспеченных отдыхом, оздоровлением, трудовой занятостью в период школьных каникул, тыс. 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 2021 году в 9 организаций отдыха детей и их оздоровления сезонного действия Рязанской области оплачены путевки для 723 детей работников бюджетной сферы, выплачена компенсация стоимости 896 путевок. 10 учреждений провели однодневные туристические походы, туристические слеты, военно-спортивные сборы с участием 3 029 учащихся, организовано 167 лагерей с дневным пребыванием на базе муниципальных общеобразовательных учреждений города Рязани для 6 377 детей</w:t>
            </w:r>
            <w:proofErr w:type="gramEnd"/>
            <w:r w:rsidRPr="00294DF7">
              <w:rPr>
                <w:rFonts w:ascii="Times New Roman" w:hAnsi="Times New Roman" w:cs="Times New Roman"/>
              </w:rPr>
              <w:t>. В период школьных каникул организованы и проведены летние досуговые оздоровительные площадки для более 700 детей и подростков города Рязани.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целях организации трудовой занятости подростков в летний период 2021 года организованно временное трудоустройство 254 несовершеннолетних на базе школ №№ 8, 49, 57, 64, городской станции юных натуралистов.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pStyle w:val="af2"/>
              <w:widowControl w:val="0"/>
              <w:ind w:firstLine="317"/>
              <w:rPr>
                <w:rFonts w:eastAsia="Calibri"/>
                <w:sz w:val="22"/>
                <w:szCs w:val="22"/>
                <w:lang w:val="ru-RU"/>
              </w:rPr>
            </w:pPr>
            <w:r w:rsidRPr="00294DF7">
              <w:rPr>
                <w:rFonts w:eastAsia="Calibri"/>
                <w:sz w:val="22"/>
                <w:szCs w:val="22"/>
                <w:lang w:val="ru-RU"/>
              </w:rPr>
              <w:t>Плановое значение показателя достигнуто.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294DF7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1158" w:type="dxa"/>
          </w:tcPr>
          <w:p w:rsidR="00327A8F" w:rsidRPr="008B5B41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>10,45</w:t>
            </w:r>
          </w:p>
        </w:tc>
        <w:tc>
          <w:tcPr>
            <w:tcW w:w="1276" w:type="dxa"/>
          </w:tcPr>
          <w:p w:rsidR="00327A8F" w:rsidRPr="008B5B41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6237" w:type="dxa"/>
          </w:tcPr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 xml:space="preserve">Численность обучающихся в </w:t>
            </w:r>
            <w:proofErr w:type="spellStart"/>
            <w:r w:rsidRPr="008B5B41">
              <w:rPr>
                <w:rFonts w:ascii="Times New Roman" w:hAnsi="Times New Roman" w:cs="Times New Roman"/>
              </w:rPr>
              <w:t>муницпальных</w:t>
            </w:r>
            <w:proofErr w:type="spellEnd"/>
            <w:r w:rsidRPr="008B5B41">
              <w:rPr>
                <w:rFonts w:ascii="Times New Roman" w:hAnsi="Times New Roman" w:cs="Times New Roman"/>
              </w:rPr>
              <w:t xml:space="preserve"> школах, занимающихся во вторую смену, составляет 6 168 чел. Общая численность школьников – 58 987 чел. (без учета спецшкол).</w:t>
            </w:r>
          </w:p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 xml:space="preserve">В 2021 году ведется строительство общеобразовательной школы на 1 100 мест в микрорайоне Кальное, окончание строительства запланировано в 2022 году. </w:t>
            </w:r>
          </w:p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>Для увеличения количества мест в общеобразовательных учреждениях в 2021 году принято решение о строительстве 2-х школ в рамках мун</w:t>
            </w:r>
            <w:r>
              <w:rPr>
                <w:rFonts w:ascii="Times New Roman" w:hAnsi="Times New Roman" w:cs="Times New Roman"/>
              </w:rPr>
              <w:t>и</w:t>
            </w:r>
            <w:r w:rsidRPr="008B5B41">
              <w:rPr>
                <w:rFonts w:ascii="Times New Roman" w:hAnsi="Times New Roman" w:cs="Times New Roman"/>
              </w:rPr>
              <w:t>ципально-частного партнерс</w:t>
            </w:r>
            <w:r>
              <w:rPr>
                <w:rFonts w:ascii="Times New Roman" w:hAnsi="Times New Roman" w:cs="Times New Roman"/>
              </w:rPr>
              <w:t>т</w:t>
            </w:r>
            <w:r w:rsidRPr="008B5B41">
              <w:rPr>
                <w:rFonts w:ascii="Times New Roman" w:hAnsi="Times New Roman" w:cs="Times New Roman"/>
              </w:rPr>
              <w:t>ва. Заключение концессионного соглашения планируется в отношении  строительства общеобразовательной школы на 1100 мест в районе Семчино и общеобразовательной школы на 1100 мест МБОУ «Школа № 28» в п. Мервино.</w:t>
            </w:r>
          </w:p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 xml:space="preserve">При этом проблема дефицита мест в общеобразовательных учреждениях наиболее актуальна для районов с интенсивной застройкой (Канищево, Семчино, Кальное, Михайловское шоссе, ДПР-5, 5А, 7, 7А). </w:t>
            </w:r>
          </w:p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5B41">
              <w:rPr>
                <w:rFonts w:ascii="Times New Roman" w:hAnsi="Times New Roman" w:cs="Times New Roman"/>
              </w:rPr>
              <w:t>Темпы строительства новых школ и создания новых учебных мест не соответствуют темпам прироста детей соответствующей возрастной категории: численность детей, получающих общее образование, в 2021 году по сравнению с прошлым годом увеличилась на 1 760 человек, ввод в эксплуатацию строящейся общеобразовательной школы на 1 100 мест в микрорайоне Кальное запланирован на 2022 год, при этом численность учащихся школ по прогнозным данным</w:t>
            </w:r>
            <w:proofErr w:type="gramEnd"/>
            <w:r w:rsidRPr="008B5B41">
              <w:rPr>
                <w:rFonts w:ascii="Times New Roman" w:hAnsi="Times New Roman" w:cs="Times New Roman"/>
              </w:rPr>
              <w:t xml:space="preserve"> в 2022 году увеличится еще на 2 300 человек.  </w:t>
            </w:r>
          </w:p>
          <w:p w:rsidR="00327A8F" w:rsidRPr="008B5B41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B5B41">
              <w:rPr>
                <w:rFonts w:ascii="Times New Roman" w:hAnsi="Times New Roman" w:cs="Times New Roman"/>
              </w:rPr>
              <w:t xml:space="preserve">В результате нарастающего дефицита учебных мест в 2021-2022 учебном году 23 общеобразовательных учреждения </w:t>
            </w:r>
            <w:r>
              <w:rPr>
                <w:rFonts w:ascii="Times New Roman" w:hAnsi="Times New Roman" w:cs="Times New Roman"/>
              </w:rPr>
              <w:t>работали в</w:t>
            </w:r>
            <w:r w:rsidRPr="008B5B41">
              <w:rPr>
                <w:rFonts w:ascii="Times New Roman" w:hAnsi="Times New Roman" w:cs="Times New Roman"/>
              </w:rPr>
              <w:t xml:space="preserve"> двухсменн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8B5B41"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</w:rPr>
              <w:t>е</w:t>
            </w:r>
            <w:r w:rsidRPr="008B5B41">
              <w:rPr>
                <w:rFonts w:ascii="Times New Roman" w:hAnsi="Times New Roman" w:cs="Times New Roman"/>
              </w:rPr>
              <w:t>, что на 4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8B5B41">
              <w:rPr>
                <w:rFonts w:ascii="Times New Roman" w:hAnsi="Times New Roman" w:cs="Times New Roman"/>
              </w:rPr>
              <w:t xml:space="preserve"> больше, чем в 2020-2021.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не достигнуто. Отклонение от планового значения составило 2</w:t>
            </w:r>
            <w:r w:rsidRPr="008B5B41">
              <w:rPr>
                <w:rFonts w:ascii="Times New Roman" w:hAnsi="Times New Roman" w:cs="Times New Roman"/>
              </w:rPr>
              <w:t>,38 процентного пункта из-за</w:t>
            </w:r>
            <w:r w:rsidRPr="00294DF7">
              <w:rPr>
                <w:rFonts w:ascii="Times New Roman" w:hAnsi="Times New Roman" w:cs="Times New Roman"/>
              </w:rPr>
              <w:t xml:space="preserve"> роста дефицита мест в общеобразовательных учреждениях.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4. РАЗВИТИЕ КУЛЬТУРЫ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детей 5-18 лет, получающих услуги по дополнительному образованию в сфере культуры,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8" w:type="dxa"/>
          </w:tcPr>
          <w:p w:rsidR="00327A8F" w:rsidRPr="00372EFE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EFE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1276" w:type="dxa"/>
          </w:tcPr>
          <w:p w:rsidR="00327A8F" w:rsidRPr="00372EFE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EFE">
              <w:rPr>
                <w:rFonts w:ascii="Times New Roman" w:hAnsi="Times New Roman" w:cs="Times New Roman"/>
              </w:rPr>
              <w:t>Не менее  15</w:t>
            </w:r>
          </w:p>
        </w:tc>
        <w:tc>
          <w:tcPr>
            <w:tcW w:w="6237" w:type="dxa"/>
          </w:tcPr>
          <w:p w:rsidR="00327A8F" w:rsidRPr="00372EFE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72EFE">
              <w:rPr>
                <w:rFonts w:ascii="Times New Roman" w:hAnsi="Times New Roman" w:cs="Times New Roman"/>
              </w:rPr>
              <w:t>Контингент обучающихся в учреждениях дополнительного образования составил  6 001 чел.; число детей, занимающихся в студиях культурно-досуговых учреждений сферы культуры  5 336 чел., из них 4 015 человек в учреждениях культуры, находящихся в ведении управления культуры, и 1 321 человек в МАУК «Дворец молодежи города Рязани».</w:t>
            </w:r>
          </w:p>
          <w:p w:rsidR="00327A8F" w:rsidRPr="00372EFE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72EFE">
              <w:rPr>
                <w:rFonts w:ascii="Times New Roman" w:hAnsi="Times New Roman" w:cs="Times New Roman"/>
              </w:rPr>
              <w:t>Общая численность детей 5-18 лет в 2021 году составляет 77 269 чел (оценка). Значение показателя может быть скорректировано с учетом уточнения статданных по общей численности детей 5-18 лет.</w:t>
            </w:r>
          </w:p>
        </w:tc>
        <w:tc>
          <w:tcPr>
            <w:tcW w:w="2693" w:type="dxa"/>
          </w:tcPr>
          <w:p w:rsidR="00327A8F" w:rsidRPr="00372EFE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EFE">
              <w:rPr>
                <w:rFonts w:ascii="Times New Roman" w:hAnsi="Times New Roman" w:cs="Times New Roman"/>
              </w:rPr>
              <w:t xml:space="preserve">Плановое значение показателя не достигнуто. Отклонение на 0,33 процентного пункта в связи с увеличением  общей численности детей </w:t>
            </w:r>
            <w:r>
              <w:rPr>
                <w:rFonts w:ascii="Times New Roman" w:hAnsi="Times New Roman" w:cs="Times New Roman"/>
              </w:rPr>
              <w:t xml:space="preserve">в возрастной категории </w:t>
            </w:r>
            <w:r>
              <w:rPr>
                <w:rFonts w:ascii="Times New Roman" w:hAnsi="Times New Roman" w:cs="Times New Roman"/>
              </w:rPr>
              <w:br/>
            </w:r>
            <w:r w:rsidRPr="00372EFE">
              <w:rPr>
                <w:rFonts w:ascii="Times New Roman" w:hAnsi="Times New Roman" w:cs="Times New Roman"/>
              </w:rPr>
              <w:t>5-18 лет в 2021 году на 1695 чел. по сравнению в 2020 годом</w:t>
            </w:r>
            <w:r>
              <w:rPr>
                <w:rFonts w:ascii="Times New Roman" w:hAnsi="Times New Roman" w:cs="Times New Roman"/>
              </w:rPr>
              <w:t xml:space="preserve"> при сохранении контингента детей, </w:t>
            </w:r>
            <w:r w:rsidRPr="00294DF7">
              <w:rPr>
                <w:rFonts w:ascii="Times New Roman" w:hAnsi="Times New Roman" w:cs="Times New Roman"/>
              </w:rPr>
              <w:t>получающих услуги по дополнительному образованию в сфере культуры</w:t>
            </w:r>
            <w:r w:rsidRPr="00372EF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Число посещений муниципальных организаций культуры (музеи, библиотеки, культурно-досуговые учреждения),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1734260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1700230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2081112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Число участников, проводимых и посещаемых мероприятий: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– в культурно-досуговых учреждениях - 805,2 тыс. человек;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– в музеях - 75,1 тыс. человек;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 xml:space="preserve">– в библиотеках – 819,9 тыс. человек (с учетом количества обращений к официальным сайтам).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Плановое значение показателя не достигнуто. Отклонение на 34 тыс. чел. в  связи с тем, что все мероприятия и событийные проекты реализовывались с учетом ограничений Роспотребнадзора.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Число обращений к цифровым ресурсам в сфере культуры,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156661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189043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187993</w:t>
            </w:r>
          </w:p>
        </w:tc>
        <w:tc>
          <w:tcPr>
            <w:tcW w:w="6237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связи с увеличившимся спросом пользователей на получение библиотечных услуг в электронном виде, в последние 2 года показатели посещаемости через Интернет заметно возросли. Учёт посещаемости ведется, в том числе, посредством подключения официальных сайтов МБУК «ЦБС г. Рязани», МБУК «ЦСДБ города Рязани» к инструментам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вэб-аналитики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(счетчикам) системы «Цифровая культура» платформы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PRO.Культура</w:t>
            </w:r>
            <w:proofErr w:type="gramStart"/>
            <w:r w:rsidRPr="00294DF7">
              <w:rPr>
                <w:rFonts w:ascii="Times New Roman" w:hAnsi="Times New Roman" w:cs="Times New Roman"/>
              </w:rPr>
              <w:t>.Р</w:t>
            </w:r>
            <w:proofErr w:type="gramEnd"/>
            <w:r w:rsidRPr="00294DF7">
              <w:rPr>
                <w:rFonts w:ascii="Times New Roman" w:hAnsi="Times New Roman" w:cs="Times New Roman"/>
              </w:rPr>
              <w:t>Ф</w:t>
            </w:r>
            <w:proofErr w:type="spellEnd"/>
            <w:r w:rsidRPr="00294DF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32,4 тыс. обращений.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национального проекта «Культура» проведен капитальный ремонт помещений МБУДО «Детская музыкальная школа № 6» (ул. Интернациональная, д. 5д, ул. Интернациональная, д.2 к.1).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общегородских массовых культурных мероприятий с охватом более 4 тыс. чел.,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Наиболее яркими и значимыми мероприятиями в 2021 году стали День Победы, День города, открытие международного этапа конкурсов военно-профессионального мастерства «Десантный взвод» и «Тактический стрелок» в рамках Армейских международных игр «АрМИ-2021», встреча Нового года. Новый формат проведения мероприятий был построен по принципу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дистанционности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адресности</w:t>
            </w:r>
            <w:proofErr w:type="spellEnd"/>
            <w:r w:rsidRPr="0029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Число привлеченных жителей города к участию в социально-культурных и досуговых мероприятиях по месту жительства, тыс. 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Всего проведено 74 мероприятия. Из них: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hAnsi="Times New Roman" w:cs="Times New Roman"/>
              </w:rPr>
              <w:t>17 обеспечено бюджетным финансированием и 57 мероприятий за счет привлечения внебюджетных источников (предоставление призов и сувениров для поощрения участников). Общее количество участников – 8 706 человек.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Плановое значение показателя не достигнуто. Отклонение на 25,8 тыс. чел. в</w:t>
            </w:r>
            <w:r w:rsidRPr="00294DF7">
              <w:rPr>
                <w:rFonts w:ascii="Times New Roman" w:hAnsi="Times New Roman" w:cs="Times New Roman"/>
              </w:rPr>
              <w:t xml:space="preserve"> связи с действием ограничительных мер и сокращением привлечения внебюджетных средств на проведение мероприятий.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5. РАЗВИТИЕ СИСТЕМЫ СОЦИАЛЬНОЙ ПОДДЕРЖКИ И СОЦИАЛЬНОЙ ЗАЩИТЫ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98,39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90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отчетном периоде за предоставлением дополнительных мер соцподдержки, гарантий и выплат в соответствии с решениями представительного органа города Рязани обратилось 5 159 граждан, принято положительных решений – 5</w:t>
            </w:r>
            <w:r>
              <w:rPr>
                <w:rFonts w:ascii="Times New Roman" w:hAnsi="Times New Roman" w:cs="Times New Roman"/>
              </w:rPr>
              <w:t> </w:t>
            </w:r>
            <w:r w:rsidRPr="00294DF7">
              <w:rPr>
                <w:rFonts w:ascii="Times New Roman" w:hAnsi="Times New Roman" w:cs="Times New Roman"/>
              </w:rPr>
              <w:t>076</w:t>
            </w:r>
            <w:r>
              <w:rPr>
                <w:rFonts w:ascii="Times New Roman" w:hAnsi="Times New Roman" w:cs="Times New Roman"/>
              </w:rPr>
              <w:t>. О</w:t>
            </w:r>
            <w:r w:rsidRPr="00294DF7">
              <w:rPr>
                <w:rFonts w:ascii="Times New Roman" w:hAnsi="Times New Roman" w:cs="Times New Roman"/>
              </w:rPr>
              <w:t>тказано в соответствии с действующими нормативными документами – по 83 обращениям. Наибольшее количество отказов в 2021 году было по вопросу предоставления транспортной картой «Льготная» (62 отказа).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не достигнуто. Отклонение на 0,61 процентного пункта в связи с отказами по ряду обращений.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 более    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отчетном году организована работа с 80 подростками, признанными находящимися в социально опасном положении, 54 получили такой статус в 2021 году, с 13 - завершена работа по причине улучшения ситуации.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Для 24 детей данной категории администрацией города Рязани приобретены путевки в МБОУ ДОД Детский оздоровительно-образовательный лагерь «Сказка».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базе муниципального бюджетного образовательного учреждения «Центр психолого-педагогической реабилитации и коррекции» с 01 по 11 июня 2021 года организованы и проведены летние оздоровительные сборы для 19 детей, находящихся в социально опасном положении и воспитывающихся в таких семьях.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Показатель превысил плановое значение на 2 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процентных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общественно-полезную деятельность,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50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4DF7">
              <w:rPr>
                <w:rFonts w:ascii="Times New Roman" w:hAnsi="Times New Roman" w:cs="Times New Roman"/>
              </w:rPr>
              <w:t xml:space="preserve">В </w:t>
            </w:r>
            <w:r w:rsidRPr="00294DF7">
              <w:rPr>
                <w:rFonts w:ascii="Times New Roman" w:hAnsi="Times New Roman" w:cs="Times New Roman"/>
                <w:color w:val="000000"/>
              </w:rPr>
              <w:t xml:space="preserve">летний период 2021 года несовершеннолетние, </w:t>
            </w:r>
            <w:r w:rsidRPr="00294DF7">
              <w:rPr>
                <w:rFonts w:ascii="Times New Roman" w:hAnsi="Times New Roman" w:cs="Times New Roman"/>
              </w:rPr>
              <w:t xml:space="preserve">находящиеся в социально опасном положении, </w:t>
            </w:r>
            <w:r w:rsidRPr="00294DF7">
              <w:rPr>
                <w:rFonts w:ascii="Times New Roman" w:hAnsi="Times New Roman" w:cs="Times New Roman"/>
                <w:color w:val="000000"/>
              </w:rPr>
              <w:t xml:space="preserve"> привлекались к участию в культурно-досуговых и спортивно-массовых мероприятиях, проводимых в городе.</w:t>
            </w:r>
          </w:p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Также совместно с ГКУ Центр занятости населения Рязанской области организовано трудоустройство 13 подростков, изъявивших желание работать в свободное от учебы время.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реализованных индивидуальных программ социальной реабилитации семей, находящихся в социально опасном положении,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Организована работа с 81 семьей, находящейся в социально опасном положении, 45 из них получили такой статус в 2021 году. В отношении 30 семей указанной категории профилактическая работа была завершена, из них с 9 – по причине улучшения ситуации.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Увеличение количества семей, признанных находящимися в социально опасном положении, а также количества реализованных программ социальной реабилитации связано с применением единого подхода органов и учреждений системы профилактики к вопросам выявления семей, имеющих признаки семейного неблагополучия.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достигнуто. Увеличение на 4 ед.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6. РАЗВИТИЕ ГРАЖДАНСКОГО ОБЩЕСТВА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Число обращений граждан в органы местного самоуправления с использованием цифровых ресурсов и электронных сервисов взаимодействия,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18602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с использованием цифровых ресурсов и электронных сервисов взаимодействия в администрацию города поступили обращения граждан: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по электронной  почте – 948 обращений;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через официальный сайт администрации города -4562;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через ГИС ЖКХ - 154;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на платформе «Единое окно цифровой обратной связи государственных органов и органов местного самоуправления с гражданами и организациями» (</w:t>
            </w:r>
            <w:proofErr w:type="gramStart"/>
            <w:r w:rsidRPr="00294DF7">
              <w:rPr>
                <w:rFonts w:ascii="Times New Roman" w:hAnsi="Times New Roman" w:cs="Times New Roman"/>
              </w:rPr>
              <w:t>ПОС</w:t>
            </w:r>
            <w:proofErr w:type="gramEnd"/>
            <w:r w:rsidRPr="00294DF7">
              <w:rPr>
                <w:rFonts w:ascii="Times New Roman" w:hAnsi="Times New Roman" w:cs="Times New Roman"/>
              </w:rPr>
              <w:t>) - 12 938.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активно развивалась платформа ПОС. Благодаря ряду мер, предпринятых Правительством Рязанской области и администрацией города Рязани, количество сообщений, поступивших через данную платформу, в 2021 году по сравнению с 2020 годом возросло в 4,8 раза (в 2020 год</w:t>
            </w:r>
            <w:r>
              <w:rPr>
                <w:rFonts w:ascii="Times New Roman" w:hAnsi="Times New Roman" w:cs="Times New Roman"/>
              </w:rPr>
              <w:t>у</w:t>
            </w:r>
            <w:r w:rsidRPr="00294DF7">
              <w:rPr>
                <w:rFonts w:ascii="Times New Roman" w:hAnsi="Times New Roman" w:cs="Times New Roman"/>
              </w:rPr>
              <w:t xml:space="preserve"> – 2 712 сообщений).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в 2,5 раза в связи с внедрением ПОС.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органов территориального общественного самоуправления, ед.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 состоянию на 31 декабря 2021 года в городе Рязани зарегистрировано 64 ТОСа, из них 15 - в статусе юридического лица. В декабре 2021 года были утверждены границы еще 2 ТОС – ТОС «Мопровский» и ТОС «Арабески», уставы ТОС находятся на регистрации в администрации города. Организованы 5 инициативных групп жителей, которые ведут подготовительную работу по проведению конференций по созданию ТОС. Проведение собраний жителей по выдвижению делегатов на конференции по созданию ТОС затруднено в связи с действующими ограничительными мерами профилактики распространения новой коронавирусной инфекции.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color w:val="000000"/>
              </w:rPr>
              <w:t>Плановое значение показателя не достигнуто. Отклонение на 4 ед. в связи с затруднениями проведения конференций по созданию ТОС в условиях действия ограничительных мер.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реализованных проектов местных инициатив,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Рязани в 2021 году продолжилась реализация программы поддержки местных инициатив. Были реализованы 26 проектов местных инициатив (в том числе 18 проектов на территориях ТОС) при участии жителей в виде софинансирования и общественного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ходом работ по благоустройству.  В их числе, например, благоустроена детская площадка </w:t>
            </w:r>
            <w:proofErr w:type="gramStart"/>
            <w:r w:rsidRPr="00294DF7">
              <w:rPr>
                <w:rFonts w:ascii="Times New Roman" w:hAnsi="Times New Roman" w:cs="Times New Roman"/>
              </w:rPr>
              <w:t>в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Комсомольском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парке, выполнен первый этап освещения дороги между улицей Роща и улицей Покровской, установлен бюст маршала С.С. Бирюзова на улице его имени, устроена площадка для занятий паркуром и воркаутом в ЦПКиО, отремонтирована дорога в поселке Никуличи и многое другое.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программы «Формирование комфортной городской среды города Рязани» в 2021 году </w:t>
            </w:r>
            <w:r w:rsidRPr="00294DF7">
              <w:rPr>
                <w:rFonts w:ascii="Times New Roman" w:hAnsi="Times New Roman" w:cs="Times New Roman"/>
                <w:spacing w:val="-4"/>
              </w:rPr>
              <w:t xml:space="preserve">78 184 рязанца </w:t>
            </w: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>приняли участие в</w:t>
            </w:r>
            <w:r w:rsidRPr="00294DF7">
              <w:rPr>
                <w:rFonts w:ascii="Times New Roman" w:hAnsi="Times New Roman" w:cs="Times New Roman"/>
              </w:rPr>
              <w:t xml:space="preserve"> рейтинговом голосовании по отбору парков и скверов для благоустройства в 2022 году.</w:t>
            </w:r>
          </w:p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4DF7">
              <w:rPr>
                <w:rFonts w:ascii="Times New Roman" w:hAnsi="Times New Roman" w:cs="Times New Roman"/>
                <w:spacing w:val="-4"/>
              </w:rPr>
              <w:t>В июле 2021 года состоялись общественные обсуждения по вопросам благоустройства парка А.В. Белякова, Гвардейского сквера, Вишневого сада – Дубовой рощи, Лесопарка. Во встречах  приняли участие представители активной общественности города, ТОС, Регионального центра общественного контроля в сфере ЖКХ, общественных жилищных инспекторов, эксперты, все заинтересованные жители.</w:t>
            </w:r>
          </w:p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4DF7">
              <w:rPr>
                <w:rFonts w:ascii="Times New Roman" w:hAnsi="Times New Roman" w:cs="Times New Roman"/>
                <w:spacing w:val="-4"/>
              </w:rPr>
              <w:t xml:space="preserve">На каждом этапе проведения работ по благоустройству общественных пространств в рамках Национального проекта «Жилье и городская среда» в 2021 году осуществлялся общественный </w:t>
            </w:r>
            <w:proofErr w:type="gramStart"/>
            <w:r w:rsidRPr="00294DF7">
              <w:rPr>
                <w:rFonts w:ascii="Times New Roman" w:hAnsi="Times New Roman" w:cs="Times New Roman"/>
                <w:spacing w:val="-4"/>
              </w:rPr>
              <w:t>контроль за</w:t>
            </w:r>
            <w:proofErr w:type="gramEnd"/>
            <w:r w:rsidRPr="00294DF7">
              <w:rPr>
                <w:rFonts w:ascii="Times New Roman" w:hAnsi="Times New Roman" w:cs="Times New Roman"/>
                <w:spacing w:val="-4"/>
              </w:rPr>
              <w:t xml:space="preserve"> ходом реализации проекта с привлечением широкого круга общественности.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7. ЗАЩИТА ГРАЖДАН ОТ ЧРЕЗВЫЧАЙНЫХ СИТУАЦИЙ, СОВЕРШЕНСТВОВАНИЕ СИСТЕМЫ ОБЩЕСТВЕННОЙ БЕЗОПАСНОСТИ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F7">
              <w:rPr>
                <w:rFonts w:ascii="Times New Roman" w:hAnsi="Times New Roman" w:cs="Times New Roman"/>
              </w:rPr>
              <w:t>Обеспеченность городских аварийно-спасательных служб техникой и оборудованием, соответствующим современным требованиям, %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Показатель рассчитывается исходя из потребностей, установленных в соответствии с картой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положенности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оснащения аварийно-спасательной службы оперативным автотранспортом и аварийно-спасательным оборудованием, включая автотранспорт, плавсредства, средства связи, альпинистское снаряжение, пожарно-техническое оборудование, аварийно-спасательный инструмент,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срадства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защиты органов дыхания и кожи, приборы химического и радиационного контроля, а также другое оборудование и снаряжение.</w:t>
            </w:r>
          </w:p>
          <w:p w:rsidR="00327A8F" w:rsidRPr="00294DF7" w:rsidRDefault="00327A8F" w:rsidP="00582574">
            <w:pPr>
              <w:keepNext/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в целях экстренного и оперативного реагирования на ЧС МКУ «Учреждение ГОиЧС» приобретен новый автомобиль УАЗ 390995. Кроме того, проведен косм</w:t>
            </w:r>
            <w:r>
              <w:rPr>
                <w:rFonts w:ascii="Times New Roman" w:hAnsi="Times New Roman" w:cs="Times New Roman"/>
              </w:rPr>
              <w:t xml:space="preserve">етический ремонт помещения для Единой </w:t>
            </w:r>
            <w:r w:rsidRPr="00294D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дежурно-диспетчерской службы</w:t>
            </w:r>
            <w:r w:rsidRPr="00294DF7">
              <w:rPr>
                <w:rFonts w:ascii="Times New Roman" w:hAnsi="Times New Roman" w:cs="Times New Roman"/>
              </w:rPr>
              <w:t xml:space="preserve"> учреждения, ведется работа по дальнейшему оснащению данного подразделения всем необходимым оборудованием.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8. ПРОСТРАНСТВЕННОЕ РАЗВИТИЕ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Ввод в эксплуатацию жилья, тыс. кв. м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158" w:type="dxa"/>
          </w:tcPr>
          <w:p w:rsidR="00327A8F" w:rsidRPr="00B85F9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384,6</w:t>
            </w:r>
          </w:p>
        </w:tc>
        <w:tc>
          <w:tcPr>
            <w:tcW w:w="1276" w:type="dxa"/>
          </w:tcPr>
          <w:p w:rsidR="00327A8F" w:rsidRPr="00B85F9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6237" w:type="dxa"/>
          </w:tcPr>
          <w:p w:rsidR="00327A8F" w:rsidRPr="00B85F9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F9F">
              <w:rPr>
                <w:rFonts w:ascii="Times New Roman" w:eastAsia="Times New Roman" w:hAnsi="Times New Roman" w:cs="Times New Roman"/>
                <w:lang w:eastAsia="ru-RU"/>
              </w:rPr>
              <w:t>Объем ввода в эксплуатацию жилья за 2021 составил 384,6 тыс. кв.м.</w:t>
            </w:r>
          </w:p>
          <w:p w:rsidR="00327A8F" w:rsidRPr="00B85F9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 xml:space="preserve">Негативными факторами для строительства жилья в отчетном году стали рост цен на строительные материалы и  нехватка рабочих на стройках. </w:t>
            </w:r>
          </w:p>
          <w:p w:rsidR="00327A8F" w:rsidRPr="00B85F9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B85F9F">
              <w:rPr>
                <w:rFonts w:ascii="Times New Roman" w:hAnsi="Times New Roman" w:cs="Times New Roman"/>
              </w:rPr>
              <w:t>С учетом кризиса на строительном рынке п</w:t>
            </w:r>
            <w:r w:rsidRPr="00B85F9F">
              <w:rPr>
                <w:rFonts w:ascii="Times New Roman" w:eastAsia="Times New Roman" w:hAnsi="Times New Roman" w:cs="Times New Roman"/>
                <w:lang w:eastAsia="ru-RU"/>
              </w:rPr>
              <w:t>лановый показатель ввода в эксплуатацию объектов жилищного строительства для города Рязани был снижен Министерством строительного комплекса Рязанской области на 20% (с 470 тыс. кв. м  до 380 тыс. кв.м).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Плановое значение показателя не достигнуто. Отклонение составило </w:t>
            </w:r>
            <w:r w:rsidRPr="00372EFE">
              <w:rPr>
                <w:rFonts w:ascii="Times New Roman" w:eastAsia="Times New Roman" w:hAnsi="Times New Roman" w:cs="Times New Roman"/>
                <w:lang w:eastAsia="ru-RU"/>
              </w:rPr>
              <w:t>85,4 тыс.</w:t>
            </w: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 xml:space="preserve"> кв. м жилья.</w:t>
            </w:r>
          </w:p>
          <w:p w:rsidR="00327A8F" w:rsidRPr="00294DF7" w:rsidRDefault="00327A8F" w:rsidP="0058257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>Требуется корректировка показателя с учетом новых значений, установленных  Министерством строительного комплекса Рязанской области.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Количество промышленных зон, в отношении которых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проведен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редевелопмент</w:t>
            </w:r>
            <w:proofErr w:type="spellEnd"/>
            <w:r w:rsidRPr="00294DF7">
              <w:rPr>
                <w:rFonts w:ascii="Times New Roman" w:hAnsi="Times New Roman" w:cs="Times New Roman"/>
              </w:rPr>
              <w:t>, ед.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проведен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редевелопмент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(изменение целевого назначения земельного участка под жилищное строительство) в отношении следующих бывших промышленных зон и площадок: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ул.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, 73 (бывший корпус завода «Рязсельмаш») </w:t>
            </w:r>
            <w:r>
              <w:rPr>
                <w:rFonts w:ascii="Times New Roman" w:hAnsi="Times New Roman" w:cs="Times New Roman"/>
              </w:rPr>
              <w:t>–</w:t>
            </w:r>
            <w:r w:rsidRPr="00294DF7">
              <w:rPr>
                <w:rFonts w:ascii="Times New Roman" w:hAnsi="Times New Roman" w:cs="Times New Roman"/>
              </w:rPr>
              <w:t xml:space="preserve"> ЖК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hAnsi="Times New Roman" w:cs="Times New Roman"/>
              </w:rPr>
              <w:t>«Время»;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ул. Островского, 122 (территория бывшей мебельной фабрики «Ока») – ЖК «Академик»;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ул. Введенская, 115 (территория  АО «Рязанское научно-техническое предприятие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Нефтехиммашсистемы</w:t>
            </w:r>
            <w:proofErr w:type="spellEnd"/>
            <w:r w:rsidRPr="00294DF7">
              <w:rPr>
                <w:rFonts w:ascii="Times New Roman" w:hAnsi="Times New Roman" w:cs="Times New Roman"/>
              </w:rPr>
              <w:t>») – ЖК «Мичурин».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Проводились работы в отношении территории МП «Хлебозавод № 1» (бывшей</w:t>
            </w:r>
            <w:proofErr w:type="gramStart"/>
            <w:r w:rsidRPr="00294DF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94DF7">
              <w:rPr>
                <w:rFonts w:ascii="Times New Roman" w:hAnsi="Times New Roman" w:cs="Times New Roman"/>
              </w:rPr>
              <w:t>ервой электростанции) по ул. Соборная, 18 в целях преобразования ее под креативный кластер «Мультимедиа и коммуникационный дизайн».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внутриагломерацион-ных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межмуниципальных маршрутов общественного транспорта, включающих город Рязань, ед.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DF7">
              <w:rPr>
                <w:rFonts w:ascii="Times New Roman" w:hAnsi="Times New Roman" w:cs="Times New Roman"/>
              </w:rPr>
              <w:t xml:space="preserve">Реестр межмуниципальных маршрутов регулярных перевозок на территории Рязанской области,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утвержденый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постановлением Правительства Рязанской области от 22.12.2020 № 349 «Об утверждении документа планирования регулярных перевозок по межмуниципальным маршрутам на 2021 - 2025 годы», включает 55 направлений (маршрутов), включающих город Рязань (</w:t>
            </w: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>отправляющихся с автовокзалов «Центральный» и «Приокский» в городе Рязани).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 информации Министерства транспорта Рязанской области в ближайшее время не планируется расширение сети межмуниципальных маршрутов регулярных перевозок, включающих город Рязань.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9. РАЗВИТИЕ ИНВЕСТИЦИОННОГО И ИННОВАЦИОННОГО ПОТЕНЦИАЛА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кластеров на территории города, ед.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начало 2021 года предприятия города Рязани являлись участниками 6 кластеров: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«Предприятий пищевой и перерабатывающей промышленности» (</w:t>
            </w:r>
            <w:proofErr w:type="gramStart"/>
            <w:r w:rsidRPr="00294DF7">
              <w:rPr>
                <w:rFonts w:ascii="Times New Roman" w:hAnsi="Times New Roman" w:cs="Times New Roman"/>
              </w:rPr>
              <w:t>создан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2020 году);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«IT-кластер» (создан в 2020 году);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«Строительных материалов»  (</w:t>
            </w:r>
            <w:proofErr w:type="gramStart"/>
            <w:r w:rsidRPr="00294DF7">
              <w:rPr>
                <w:rFonts w:ascii="Times New Roman" w:hAnsi="Times New Roman" w:cs="Times New Roman"/>
              </w:rPr>
              <w:t>создан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2020 году);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«Рязанский инженерно-производственный кластер «Детских и потребительских товаров»  (создан в 2019 году);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«Станкоинструментальный кластер» (создан в 2019 году);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«Электронные приборы и оптоэлектроника» (</w:t>
            </w:r>
            <w:proofErr w:type="gramStart"/>
            <w:r w:rsidRPr="00294DF7">
              <w:rPr>
                <w:rFonts w:ascii="Times New Roman" w:hAnsi="Times New Roman" w:cs="Times New Roman"/>
              </w:rPr>
              <w:t>создан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2019 году).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создано еще 2 кластера: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«Производителей инженерных и строительных систем» (научную и технологическую инфраструктуру кластера составляют  РГРТУ, Рязанский институт (филиал) Московского политехнического университета; участники кластера - производственные предприятия города Рязани и области);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- «Медицинский кластер» (научную и технологическую  инфраструктуру кластера составляют РГМУ, Рязанский медицинский колледж, РГРТУ, Рязанский институт (филиал) Московского политехнического университета; участники кластера - производственные предприятия города Рязани и области). 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2 ед. в связи с созданием новых кластеров.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C97A53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 xml:space="preserve">Количество объектов инновационной инфраструктуры на территории города (технопарки, </w:t>
            </w:r>
            <w:proofErr w:type="gramStart"/>
            <w:r w:rsidRPr="00C97A53">
              <w:rPr>
                <w:rFonts w:ascii="Times New Roman" w:hAnsi="Times New Roman" w:cs="Times New Roman"/>
              </w:rPr>
              <w:t>бизнес-инкубаторы</w:t>
            </w:r>
            <w:proofErr w:type="gramEnd"/>
            <w:r w:rsidRPr="00C97A53">
              <w:rPr>
                <w:rFonts w:ascii="Times New Roman" w:hAnsi="Times New Roman" w:cs="Times New Roman"/>
              </w:rPr>
              <w:t xml:space="preserve"> и пр.), ед.</w:t>
            </w:r>
          </w:p>
        </w:tc>
        <w:tc>
          <w:tcPr>
            <w:tcW w:w="992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 xml:space="preserve">На начало 2021 года на территории города осуществляли деятельность 4 объекта инновационной </w:t>
            </w:r>
            <w:proofErr w:type="spellStart"/>
            <w:r w:rsidRPr="00C97A53">
              <w:rPr>
                <w:rFonts w:ascii="Times New Roman" w:hAnsi="Times New Roman" w:cs="Times New Roman"/>
              </w:rPr>
              <w:t>инфраструкутры</w:t>
            </w:r>
            <w:proofErr w:type="spellEnd"/>
            <w:r w:rsidRPr="00C97A53">
              <w:rPr>
                <w:rFonts w:ascii="Times New Roman" w:hAnsi="Times New Roman" w:cs="Times New Roman"/>
              </w:rPr>
              <w:t xml:space="preserve">: бизнес-инкубатор РГРТУ, технопарк Рязанского </w:t>
            </w:r>
            <w:proofErr w:type="spellStart"/>
            <w:r w:rsidRPr="00C97A53">
              <w:rPr>
                <w:rFonts w:ascii="Times New Roman" w:hAnsi="Times New Roman" w:cs="Times New Roman"/>
              </w:rPr>
              <w:t>иннвационного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97A53">
              <w:rPr>
                <w:rFonts w:ascii="Times New Roman" w:hAnsi="Times New Roman" w:cs="Times New Roman"/>
              </w:rPr>
              <w:t>научно-технологического центра, детский технопарк «</w:t>
            </w:r>
            <w:proofErr w:type="spellStart"/>
            <w:r w:rsidRPr="00C97A53">
              <w:rPr>
                <w:rFonts w:ascii="Times New Roman" w:hAnsi="Times New Roman" w:cs="Times New Roman"/>
              </w:rPr>
              <w:t>Кварнториу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C97A53">
              <w:rPr>
                <w:rFonts w:ascii="Times New Roman" w:hAnsi="Times New Roman" w:cs="Times New Roman"/>
              </w:rPr>
              <w:t xml:space="preserve"> «Дружба», центр цифрового образования «</w:t>
            </w:r>
            <w:r w:rsidRPr="00C97A53">
              <w:rPr>
                <w:rFonts w:ascii="Times New Roman" w:hAnsi="Times New Roman" w:cs="Times New Roman"/>
                <w:lang w:val="en-US"/>
              </w:rPr>
              <w:t>IT</w:t>
            </w:r>
            <w:r w:rsidRPr="00C97A53">
              <w:rPr>
                <w:rFonts w:ascii="Times New Roman" w:hAnsi="Times New Roman" w:cs="Times New Roman"/>
              </w:rPr>
              <w:t>-куб».</w:t>
            </w:r>
          </w:p>
          <w:p w:rsidR="00327A8F" w:rsidRPr="00C97A53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 xml:space="preserve">В отчетном году состоялось открытие научно-производственного пространства технопарка «Аврора» в сфере IT-технологий (первая очередь). Технопарк планирует объединить в себе центры цифрового и инжинирингового развития, центры исследований и разработок, а также центр информационно-консультационной поддержки. На территории технопарка работают первые </w:t>
            </w:r>
            <w:proofErr w:type="gramStart"/>
            <w:r w:rsidRPr="00C97A53">
              <w:rPr>
                <w:rFonts w:ascii="Times New Roman" w:hAnsi="Times New Roman" w:cs="Times New Roman"/>
              </w:rPr>
              <w:t>резиденты</w:t>
            </w:r>
            <w:proofErr w:type="gramEnd"/>
            <w:r w:rsidRPr="00C97A53">
              <w:rPr>
                <w:rFonts w:ascii="Times New Roman" w:hAnsi="Times New Roman" w:cs="Times New Roman"/>
              </w:rPr>
              <w:t xml:space="preserve"> и функционирует высокотехнологичное оборудование. Открытие научно-производственного пространства планируется в 2023 году (вторая очередь).</w:t>
            </w:r>
          </w:p>
        </w:tc>
        <w:tc>
          <w:tcPr>
            <w:tcW w:w="2693" w:type="dxa"/>
            <w:shd w:val="clear" w:color="auto" w:fill="auto"/>
          </w:tcPr>
          <w:p w:rsidR="00327A8F" w:rsidRPr="00C97A53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97A53">
              <w:rPr>
                <w:rFonts w:ascii="Times New Roman" w:hAnsi="Times New Roman" w:cs="Times New Roman"/>
              </w:rPr>
              <w:t>Плановое значение показателя достигнуто. Превышение на 1 ед. за счет открытия нового объекта.</w:t>
            </w:r>
          </w:p>
        </w:tc>
      </w:tr>
      <w:tr w:rsidR="00327A8F" w:rsidRPr="006F72BE" w:rsidTr="00582574">
        <w:tc>
          <w:tcPr>
            <w:tcW w:w="567" w:type="dxa"/>
            <w:shd w:val="clear" w:color="auto" w:fill="auto"/>
          </w:tcPr>
          <w:p w:rsidR="00327A8F" w:rsidRPr="006F72BE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 xml:space="preserve">Доля инвестиционных площадок </w:t>
            </w:r>
            <w:proofErr w:type="spellStart"/>
            <w:r w:rsidRPr="006F72BE">
              <w:rPr>
                <w:rFonts w:ascii="Times New Roman" w:hAnsi="Times New Roman" w:cs="Times New Roman"/>
                <w:color w:val="000000"/>
              </w:rPr>
              <w:t>инновационно-технологического</w:t>
            </w:r>
            <w:proofErr w:type="spellEnd"/>
            <w:r w:rsidRPr="006F72BE">
              <w:rPr>
                <w:rFonts w:ascii="Times New Roman" w:hAnsi="Times New Roman" w:cs="Times New Roman"/>
                <w:color w:val="000000"/>
              </w:rPr>
              <w:t xml:space="preserve"> назначения в общем количестве инвестиционных площадок города, %</w:t>
            </w:r>
          </w:p>
        </w:tc>
        <w:tc>
          <w:tcPr>
            <w:tcW w:w="992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58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>17,85</w:t>
            </w:r>
          </w:p>
        </w:tc>
        <w:tc>
          <w:tcPr>
            <w:tcW w:w="1276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 xml:space="preserve">В настоящее время на территории города Рязани имеется 5 площадок </w:t>
            </w:r>
            <w:proofErr w:type="spellStart"/>
            <w:r w:rsidRPr="006F72BE">
              <w:rPr>
                <w:rFonts w:ascii="Times New Roman" w:hAnsi="Times New Roman" w:cs="Times New Roman"/>
                <w:color w:val="000000"/>
              </w:rPr>
              <w:t>инновационно-технологического</w:t>
            </w:r>
            <w:proofErr w:type="spellEnd"/>
            <w:r w:rsidRPr="006F72BE">
              <w:rPr>
                <w:rFonts w:ascii="Times New Roman" w:hAnsi="Times New Roman" w:cs="Times New Roman"/>
                <w:color w:val="000000"/>
              </w:rPr>
              <w:t xml:space="preserve"> назначения. Всего свободных инвестиционных площадок на конец 2021 года в городе Рязани – 28, из них 10 индустриальных площадок и 18 земельных участков. Мониторинг инвестиционных площадок ведется в соответствии с постановлением Правительства Рязанской области</w:t>
            </w:r>
            <w:r w:rsidRPr="006F72BE">
              <w:rPr>
                <w:color w:val="000000"/>
              </w:rPr>
              <w:t xml:space="preserve"> </w:t>
            </w:r>
            <w:r w:rsidRPr="006F72BE">
              <w:rPr>
                <w:rFonts w:ascii="Times New Roman" w:hAnsi="Times New Roman" w:cs="Times New Roman"/>
                <w:color w:val="000000"/>
              </w:rPr>
              <w:t>от 23.04.2009 № 106 «О мониторинге инвестиционной деятельности в Рязанской области».</w:t>
            </w:r>
          </w:p>
        </w:tc>
        <w:tc>
          <w:tcPr>
            <w:tcW w:w="2693" w:type="dxa"/>
            <w:shd w:val="clear" w:color="auto" w:fill="auto"/>
          </w:tcPr>
          <w:p w:rsidR="00327A8F" w:rsidRPr="006F72BE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72BE">
              <w:rPr>
                <w:rFonts w:ascii="Times New Roman" w:hAnsi="Times New Roman" w:cs="Times New Roman"/>
                <w:color w:val="000000"/>
              </w:rPr>
              <w:t>Плановое значение показателя достигнуто. Превышение на 0,85 процентного пункта.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Процент городского покрытия сетями связи 4G и выше, %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Услугу 4G в Рязани представляют операторы сотовой связи МТС, Мегафон,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Билайн</w:t>
            </w:r>
            <w:proofErr w:type="spellEnd"/>
            <w:r w:rsidRPr="00294DF7">
              <w:rPr>
                <w:rFonts w:ascii="Times New Roman" w:hAnsi="Times New Roman" w:cs="Times New Roman"/>
              </w:rPr>
              <w:t>, Теле</w:t>
            </w:r>
            <w:proofErr w:type="gramStart"/>
            <w:r w:rsidRPr="00294DF7">
              <w:rPr>
                <w:rFonts w:ascii="Times New Roman" w:hAnsi="Times New Roman" w:cs="Times New Roman"/>
              </w:rPr>
              <w:t>2</w:t>
            </w:r>
            <w:proofErr w:type="gramEnd"/>
            <w:r w:rsidRPr="00294DF7">
              <w:rPr>
                <w:rFonts w:ascii="Times New Roman" w:hAnsi="Times New Roman" w:cs="Times New Roman"/>
              </w:rPr>
              <w:t>, которые регулярно проводят работы по повышению качества связи. Карта покрытия связи GSM/4G данных сотовых операторов охватывает всю территорию города Рязани. Однако в городе имеются глухие зоны, отражающие сигнал или не пропускающие его, а также отдельные участки (в том числе участки автомобильных дорог), где в зависимости от оператора отмечается неуверенный сигнал 4G. По данным сервиса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Качествосвязи</w:t>
            </w:r>
            <w:proofErr w:type="gramStart"/>
            <w:r w:rsidRPr="00294DF7">
              <w:rPr>
                <w:rFonts w:ascii="Times New Roman" w:hAnsi="Times New Roman" w:cs="Times New Roman"/>
              </w:rPr>
              <w:t>.р</w:t>
            </w:r>
            <w:proofErr w:type="gramEnd"/>
            <w:r w:rsidRPr="00294DF7">
              <w:rPr>
                <w:rFonts w:ascii="Times New Roman" w:hAnsi="Times New Roman" w:cs="Times New Roman"/>
              </w:rPr>
              <w:t>ф</w:t>
            </w:r>
            <w:proofErr w:type="spellEnd"/>
            <w:r w:rsidRPr="00294DF7">
              <w:rPr>
                <w:rFonts w:ascii="Times New Roman" w:hAnsi="Times New Roman" w:cs="Times New Roman"/>
              </w:rPr>
              <w:t>» (проект Роскомнадзора) неуверенный сигнал отмечается на участках Окружной автодороги, Северной окружной дороги, Московского шоссе, Солотчинского шоссе и др.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муниципальных предприятий (А</w:t>
            </w:r>
            <w:proofErr w:type="gramStart"/>
            <w:r w:rsidRPr="00294DF7">
              <w:rPr>
                <w:rFonts w:ascii="Times New Roman" w:hAnsi="Times New Roman" w:cs="Times New Roman"/>
              </w:rPr>
              <w:t>О и ООО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с долей участия муниципального образования в уставном капитале), использующих «промышленный интернет», в общем количестве таких предприятий,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Мероприятия по внедрению «промышленного» интернета на муниципальных предприятиях и  предприятиях с долей участия города в уставном капитале в 2021 году не реализовывались.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10. РАЗВИТИЕ МАЛОГО И СРЕДНЕГО ПРЕДПРИНИМАТЕЛЬСТВА И ПОТРЕБИТЕЛЬСКОГО РЫНКА</w:t>
            </w:r>
          </w:p>
        </w:tc>
      </w:tr>
      <w:tr w:rsidR="00327A8F" w:rsidRPr="008678BF" w:rsidTr="00582574">
        <w:tc>
          <w:tcPr>
            <w:tcW w:w="567" w:type="dxa"/>
          </w:tcPr>
          <w:p w:rsidR="00327A8F" w:rsidRPr="008678BF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8678BF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>Доля закупок у субъектов малого предпринимательства,%</w:t>
            </w:r>
          </w:p>
        </w:tc>
        <w:tc>
          <w:tcPr>
            <w:tcW w:w="992" w:type="dxa"/>
          </w:tcPr>
          <w:p w:rsidR="00327A8F" w:rsidRPr="008678B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8" w:type="dxa"/>
          </w:tcPr>
          <w:p w:rsidR="00327A8F" w:rsidRPr="008678B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>34,68</w:t>
            </w:r>
          </w:p>
        </w:tc>
        <w:tc>
          <w:tcPr>
            <w:tcW w:w="1276" w:type="dxa"/>
          </w:tcPr>
          <w:p w:rsidR="00327A8F" w:rsidRPr="008678BF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>Не менее  25</w:t>
            </w:r>
          </w:p>
        </w:tc>
        <w:tc>
          <w:tcPr>
            <w:tcW w:w="6237" w:type="dxa"/>
          </w:tcPr>
          <w:p w:rsidR="00327A8F" w:rsidRPr="008678B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 xml:space="preserve">Значение показателя  рассчитано на основании отчетов об объеме закупок у субъектов малого предпринимательства, социально ориентированных некоммерческих организаций, размещенных  на портале zakupki.gov.ru муниципальными заказчиками, являющимися  ГРБС (администрация города Рязани, </w:t>
            </w:r>
            <w:proofErr w:type="spellStart"/>
            <w:r w:rsidRPr="008678BF">
              <w:rPr>
                <w:rFonts w:ascii="Times New Roman" w:hAnsi="Times New Roman" w:cs="Times New Roman"/>
              </w:rPr>
              <w:t>УЭиЖКХ</w:t>
            </w:r>
            <w:proofErr w:type="spellEnd"/>
            <w:r w:rsidRPr="008678BF">
              <w:rPr>
                <w:rFonts w:ascii="Times New Roman" w:hAnsi="Times New Roman" w:cs="Times New Roman"/>
              </w:rPr>
              <w:t xml:space="preserve">, УОиМП, ФКУ, УК, УБГ, УКС, УФКиМС, </w:t>
            </w:r>
            <w:proofErr w:type="spellStart"/>
            <w:r w:rsidRPr="008678BF">
              <w:rPr>
                <w:rFonts w:ascii="Times New Roman" w:hAnsi="Times New Roman" w:cs="Times New Roman"/>
              </w:rPr>
              <w:t>УЗРиИО</w:t>
            </w:r>
            <w:proofErr w:type="spellEnd"/>
            <w:r w:rsidRPr="008678BF">
              <w:rPr>
                <w:rFonts w:ascii="Times New Roman" w:hAnsi="Times New Roman" w:cs="Times New Roman"/>
              </w:rPr>
              <w:t>). Совокупный годовой объем  закупок указанных заказчиков, рассчитанный за вычетом закупок, предусмотренных частью 1.1 статья 30 Федерального закона  44-ФЗ</w:t>
            </w:r>
            <w:r>
              <w:rPr>
                <w:rFonts w:ascii="Times New Roman" w:hAnsi="Times New Roman" w:cs="Times New Roman"/>
              </w:rPr>
              <w:t>,</w:t>
            </w:r>
            <w:r w:rsidRPr="008678BF">
              <w:rPr>
                <w:rFonts w:ascii="Times New Roman" w:hAnsi="Times New Roman" w:cs="Times New Roman"/>
              </w:rPr>
              <w:t xml:space="preserve"> в 2021 году составил 2 385 704,72 тыс</w:t>
            </w:r>
            <w:proofErr w:type="gramStart"/>
            <w:r w:rsidRPr="008678BF">
              <w:rPr>
                <w:rFonts w:ascii="Times New Roman" w:hAnsi="Times New Roman" w:cs="Times New Roman"/>
              </w:rPr>
              <w:t>.р</w:t>
            </w:r>
            <w:proofErr w:type="gramEnd"/>
            <w:r w:rsidRPr="008678BF">
              <w:rPr>
                <w:rFonts w:ascii="Times New Roman" w:hAnsi="Times New Roman" w:cs="Times New Roman"/>
              </w:rPr>
              <w:t>уб.</w:t>
            </w:r>
          </w:p>
          <w:p w:rsidR="00327A8F" w:rsidRPr="008678B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 xml:space="preserve">Объем закупок, которые данные </w:t>
            </w:r>
            <w:proofErr w:type="spellStart"/>
            <w:r w:rsidRPr="008678BF">
              <w:rPr>
                <w:rFonts w:ascii="Times New Roman" w:hAnsi="Times New Roman" w:cs="Times New Roman"/>
              </w:rPr>
              <w:t>закакзчики</w:t>
            </w:r>
            <w:proofErr w:type="spellEnd"/>
            <w:r w:rsidRPr="008678BF">
              <w:rPr>
                <w:rFonts w:ascii="Times New Roman" w:hAnsi="Times New Roman" w:cs="Times New Roman"/>
              </w:rPr>
              <w:t xml:space="preserve"> осуществили у субъектов малого предпринимательства, социально ориентированных некоммерческих организаций в отчетном году составил  827 347,39 тыс. руб. </w:t>
            </w:r>
            <w:r w:rsidRPr="008678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327A8F" w:rsidRPr="008678BF" w:rsidRDefault="00327A8F" w:rsidP="00327A8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678BF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  <w:r>
              <w:rPr>
                <w:rFonts w:ascii="Times New Roman" w:hAnsi="Times New Roman" w:cs="Times New Roman"/>
              </w:rPr>
              <w:t xml:space="preserve"> Превышение на 19,68 процентного пункта. 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Доля субъектов малого и среднего предпринимательства, охваченных мероприятиями по вопросам ведения бизнеса в рамках поддержки </w:t>
            </w:r>
            <w:r w:rsidRPr="00294DF7">
              <w:rPr>
                <w:rFonts w:ascii="Times New Roman" w:hAnsi="Times New Roman" w:cs="Times New Roman"/>
                <w:spacing w:val="-6"/>
              </w:rPr>
              <w:t>МСП (обучающие семинары, тренинги, круглые столы и пр.), %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Общая численность субъектов МСП на конец 2021 года составила 25,7 тыс. субъектов (с учетом ИП).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муниципальной программы «Стимулирование развития экономики в городе Рязани» в целях создания условий для развития малого и среднего предпринимательства (МСП) для субъектов МПС города Рязани – организованы различные мероприятия по вопросам ведения бизнеса, в которых приняли участие 140 субъектов МСП. Данные мероприятия были организованы в рамках проведения  Дня российского предпринимательства, традиционного конкурса на «Лучшее новогоднее оформление предприятий потребительского рынка», фестиваля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Мáйгород</w:t>
            </w:r>
            <w:proofErr w:type="spellEnd"/>
            <w:r w:rsidRPr="00294DF7">
              <w:rPr>
                <w:rFonts w:ascii="Times New Roman" w:hAnsi="Times New Roman" w:cs="Times New Roman"/>
              </w:rPr>
              <w:t>» в Торговом городке, выставки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Market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DF7">
              <w:rPr>
                <w:rFonts w:ascii="Times New Roman" w:hAnsi="Times New Roman" w:cs="Times New Roman"/>
              </w:rPr>
              <w:t>Place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» на территории бывшего Хлебозавода № 3, выставки-ярмарки «АРТ-базар» на территории ансамбля зданий по ул. Мюнстерская, д. 1 и 3.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участия в программе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RurbanCreativeLab</w:t>
            </w:r>
            <w:proofErr w:type="spellEnd"/>
            <w:r w:rsidRPr="00294DF7">
              <w:rPr>
                <w:rFonts w:ascii="Times New Roman" w:hAnsi="Times New Roman" w:cs="Times New Roman"/>
              </w:rPr>
              <w:t>» (проект «Агентства стратегических инициатив») команда из представителей рязанских предпринимателей в 2021 году приняла участие в серии мероприятий по вопросам развития креативных индустрий и выработке механизмов преобразования в креативные кластеры промышленных территорий и объектов недвижимости, не участвующих в хозяйственном обороте.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участия во второй Всероссийской олимпиаде кулинарии и сервиса «Легенда» рязанские предприниматели - представители Ассоциации Кулинаров Рязанского Края приняли участие в дискуссиях и круглых столах, на которых обсуждались последние тенденции в сфере развития  гастрономии и общественного питания. </w:t>
            </w:r>
          </w:p>
          <w:p w:rsidR="00327A8F" w:rsidRPr="00294DF7" w:rsidRDefault="00327A8F" w:rsidP="00C530C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Кроме того, в 2021 году совместно с Министерством промышленности и экономического развития Рязанской области, АНО «Центр бизнеса» Рязанской области, Управлением Федеральной налоговой службы по Рязанской области, Рязанским центром поддержки экспорта оказано содействие в организации 23 семинаров (вебинаров) для субъектов МСП по вопросам участия выхода на внешние рынки, маркировки товаров, мерам поддержки в период распространения ново</w:t>
            </w:r>
            <w:r>
              <w:rPr>
                <w:rFonts w:ascii="Times New Roman" w:hAnsi="Times New Roman" w:cs="Times New Roman"/>
              </w:rPr>
              <w:t>й коронавирусной инфекции и др.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рязанских торговых организаций, представленных в региональных сетях и реализующих товары и услуги для населения, %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C530C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проведен опрос региональных сетевых компаний, осуществляющих деятельность на территории города Рязани, о численности местных поставщиков товаров, работ и услуг в общем количестве поставщиков данных торговых сетей.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По итогам опроса были получены данные от ООО «У Ксюши» - сеть магазинов «Квартал» (65%), ООО «Подсолнух» (55%), ООО «Алегри» - сеть магазинов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ВитаМаркет</w:t>
            </w:r>
            <w:proofErr w:type="spellEnd"/>
            <w:r w:rsidRPr="00294DF7">
              <w:rPr>
                <w:rFonts w:ascii="Times New Roman" w:hAnsi="Times New Roman" w:cs="Times New Roman"/>
              </w:rPr>
              <w:t>» (64,2%), ООО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294DF7">
              <w:rPr>
                <w:rFonts w:ascii="Times New Roman" w:hAnsi="Times New Roman" w:cs="Times New Roman"/>
              </w:rPr>
              <w:t>» - сеть супермаркетов «Оливье» (61,8%), ООО «Барс Ритейл» - сеть супермаркетов «Барс» (77%).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11. СТРАТЕГИЧЕСКОЕ ПРОДВИЖЕНИЕ ГОРОДА РЯЗАНИ (ГОРОДСКОЙ МАРКЕТИНГ)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мероприятий всероссийского и международного уровня, на которых был представлен экономический и инвестиционный потенциал города (выставки¸ форумы и т.п.), ед. ежегодно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 xml:space="preserve">В рамках VII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Алматинского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бизнес-форума и девятой промышленной выставки «EXPO-RUSSIA KAZAKHSTAN 2021» на стенде Рязанской области была представлена продукция компаний города Рязани  ERA </w:t>
            </w:r>
            <w:proofErr w:type="spellStart"/>
            <w:r w:rsidRPr="00294DF7">
              <w:rPr>
                <w:rFonts w:ascii="Times New Roman" w:hAnsi="Times New Roman" w:cs="Times New Roman"/>
              </w:rPr>
              <w:t>Group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(один из лидеров на рынке производителей вентиляционных систем полного цикла), ООО «НПО «РИЗУР» (производство взрывозащищенного оборудования и измерительных приборов), ООО «ВЕСТАР» (ведущий российский производитель товаров бытовой химии, косметических моющих средств, хозяйственных товаров). 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IV Делового форума «Дни международного бизнеса в Рязанской области» проведены шесть круглых столов, посвященных обсуждению практических вопросов выхода рязанских компаний на рынки Казахстана, Узбекистана, Республики Беларусь, Германии, Франции и стран Африки. Участие в форуме приняли более 500 представителей экспортно-ориентированных предприятий региона и институтов поддержки бизнеса, торговых представителей РФ в зарубежных странах, представителей РЭЦ, рязанских и иностранных компаний, а также послы и бизнесмены из стран Африки, Азии и Европы. С рязанской стороны приняли участие 35 компаний. Были презентованы перспективные ниши на рынках соответствующих стран и наиболее успешные практики поиска иностранных партнеров.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проведенных обучающих мероприятий для специалистов сферы туризма (конкурсы, семинары, конференции, мастер-классы),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Проведено 2 конференции на тему: «Развитие туристического центра города Рязани» с участием представителей сферы туризма (Министерство культуры и туризма, АНО «Центр развития туризма», Туристский информационный центр), краеведов, экскурсоводов, архитекторов, а также студентов Рязанского государственного университета им. С.А. Есенина и Рязанского института филиала Московского политехнического университета (около  30 участников). </w:t>
            </w:r>
            <w:proofErr w:type="gramStart"/>
            <w:r w:rsidRPr="00294DF7">
              <w:rPr>
                <w:rFonts w:ascii="Times New Roman" w:hAnsi="Times New Roman" w:cs="Times New Roman"/>
              </w:rPr>
              <w:t>Материалы конференций будут использованы в подготовке технического задания по разработке мастер-плана города и участии во Всероссийском конкурса лучших проектов туристского кода центра города в рамках национального проекта «Туризм и индустрия гостеприимства».</w:t>
            </w:r>
            <w:proofErr w:type="gramEnd"/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Общее количество туристов, посетивших город Рязань, тыс. чел.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708,6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739,5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857,5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наблюдалась переориентация целевой аудитории на внутренний туризм. Внедряются различные программы лояльности для гостей города и региона.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повышения качества туристских услуг в Рязани в 2021 году организовано  проведение событийных мероприятий (открытие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тур</w:t>
            </w:r>
            <w:proofErr w:type="gramStart"/>
            <w:r w:rsidRPr="00294DF7">
              <w:rPr>
                <w:rFonts w:ascii="Times New Roman" w:hAnsi="Times New Roman" w:cs="Times New Roman"/>
              </w:rPr>
              <w:t>.с</w:t>
            </w:r>
            <w:proofErr w:type="gramEnd"/>
            <w:r w:rsidRPr="00294DF7">
              <w:rPr>
                <w:rFonts w:ascii="Times New Roman" w:hAnsi="Times New Roman" w:cs="Times New Roman"/>
              </w:rPr>
              <w:t>езона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в Лесопарке, «Код города – 926», фестивали туристических маршрутов «Твоя Рязань», «Экскурсионный флешмоб»). Реализованы проекты по созданию 2 новых частных музеев, проект «Город в красках», арт-проект «Новая жизнь» уличных шкафов».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На постоянной основе проводится мониторинг туристических маршрутов и их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благоустройство</w:t>
            </w:r>
            <w:proofErr w:type="gramStart"/>
            <w:r w:rsidRPr="00294DF7">
              <w:rPr>
                <w:rFonts w:ascii="Times New Roman" w:hAnsi="Times New Roman" w:cs="Times New Roman"/>
              </w:rPr>
              <w:t>.Р</w:t>
            </w:r>
            <w:proofErr w:type="gramEnd"/>
            <w:r w:rsidRPr="00294DF7">
              <w:rPr>
                <w:rFonts w:ascii="Times New Roman" w:hAnsi="Times New Roman" w:cs="Times New Roman"/>
              </w:rPr>
              <w:t>азработаны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тематические карты по городу в едином стиле. </w:t>
            </w:r>
            <w:proofErr w:type="gramStart"/>
            <w:r w:rsidRPr="00294DF7">
              <w:rPr>
                <w:rFonts w:ascii="Times New Roman" w:hAnsi="Times New Roman" w:cs="Times New Roman"/>
              </w:rPr>
              <w:t>Обновляется система навигации и ориентирующей информации (новая идея позиционирования «Рязань.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DF7">
              <w:rPr>
                <w:rFonts w:ascii="Times New Roman" w:hAnsi="Times New Roman" w:cs="Times New Roman"/>
              </w:rPr>
              <w:t>Вам близко»).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рамках внедрения цифровых продуктов проведен городской квест «А у нас в Рязани – грибы с глазами».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30,9 тыс. чел.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12. РАЗВИТИЕ ТРАНСПОРТА И ТРАНСПОРТНОЙ ИНФРАСТРУКТУРЫ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Согласно уточненному перечню автомобильных дорог общего пользования местного значения, находящихся на территории муниципального образования - городской округ город Рязань по состоянию на 01.01.2022 общая протяженность дорог составляет – 528,803 км, из них: не отвечающих нормативным требованиям – 232,8 км.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 рамках муниципальной программы «Дорожное хозяйство и развитие транспортной системы в городе Рязани» в 2021 году выполнены работы по ремонту и реконструкции 20 участков автомобильных дорог в городе Рязани, а именно: ул. Дачная, ул. Коняева, ул. Татарская, ул. Пролетарская, ул.</w:t>
            </w:r>
            <w:r>
              <w:rPr>
                <w:rFonts w:ascii="Times New Roman" w:hAnsi="Times New Roman" w:cs="Times New Roman"/>
              </w:rPr>
              <w:t> </w:t>
            </w:r>
            <w:r w:rsidRPr="00294DF7">
              <w:rPr>
                <w:rFonts w:ascii="Times New Roman" w:hAnsi="Times New Roman" w:cs="Times New Roman"/>
              </w:rPr>
              <w:t>Шереметьевская, ул. Песоченская, ул. Березовая, ул.</w:t>
            </w:r>
            <w:r>
              <w:rPr>
                <w:rFonts w:ascii="Times New Roman" w:hAnsi="Times New Roman" w:cs="Times New Roman"/>
              </w:rPr>
              <w:t> </w:t>
            </w:r>
            <w:r w:rsidRPr="00294DF7">
              <w:rPr>
                <w:rFonts w:ascii="Times New Roman" w:hAnsi="Times New Roman" w:cs="Times New Roman"/>
              </w:rPr>
              <w:t>Братиславская, Народный Бульвар, автодорога от пересечения ул. Рязанской и М-5 до РНПК, автодорога от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М-5 до ул. Коняева, 12-й район в поселке Борки, ул.</w:t>
            </w:r>
            <w:r>
              <w:rPr>
                <w:rFonts w:ascii="Times New Roman" w:hAnsi="Times New Roman" w:cs="Times New Roman"/>
              </w:rPr>
              <w:t> Николодворянская (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94DF7">
              <w:rPr>
                <w:rFonts w:ascii="Times New Roman" w:hAnsi="Times New Roman" w:cs="Times New Roman"/>
              </w:rPr>
              <w:t>Л</w:t>
            </w:r>
            <w:proofErr w:type="gramEnd"/>
            <w:r w:rsidRPr="00294DF7">
              <w:rPr>
                <w:rFonts w:ascii="Times New Roman" w:hAnsi="Times New Roman" w:cs="Times New Roman"/>
              </w:rPr>
              <w:t>ево-Лыбедская</w:t>
            </w:r>
            <w:proofErr w:type="spellEnd"/>
            <w:r w:rsidRPr="00294DF7">
              <w:rPr>
                <w:rFonts w:ascii="Times New Roman" w:hAnsi="Times New Roman" w:cs="Times New Roman"/>
              </w:rPr>
              <w:t>, переулок Войкова), ул. Западная, ул. 2-я Линия, ул. Гоголя, ул.</w:t>
            </w:r>
            <w:r>
              <w:rPr>
                <w:rFonts w:ascii="Times New Roman" w:hAnsi="Times New Roman" w:cs="Times New Roman"/>
              </w:rPr>
              <w:t> </w:t>
            </w:r>
            <w:r w:rsidRPr="00294DF7">
              <w:rPr>
                <w:rFonts w:ascii="Times New Roman" w:hAnsi="Times New Roman" w:cs="Times New Roman"/>
              </w:rPr>
              <w:t xml:space="preserve">Черновицкая, ремонт моста через реку Трубеж, реконструкция моста через р. Лыбедь на ул. Ленина, реконструкция участков автодорог по улице Советской Армии и Касимовскому шоссе).  Протяженность данных участков составила - 15 км.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Также, в 2021 году выполнены работы по ремонту дорог в рамках содержания «картами» на 36 участках улично-дорожной сети города Рязани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 xml:space="preserve"> общая протяженность ремонта 12,3 км.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2021-2022 годы заключены двухлетние муниципальные контракты на ремонт 10 участков автомобильных дорог, общей протяженностью - 12,7 км, а именно: ул. Петрова, ул</w:t>
            </w:r>
            <w:proofErr w:type="gramStart"/>
            <w:r w:rsidRPr="00294DF7">
              <w:rPr>
                <w:rFonts w:ascii="Times New Roman" w:hAnsi="Times New Roman" w:cs="Times New Roman"/>
              </w:rPr>
              <w:t>.Н</w:t>
            </w:r>
            <w:proofErr w:type="gramEnd"/>
            <w:r w:rsidRPr="00294DF7">
              <w:rPr>
                <w:rFonts w:ascii="Times New Roman" w:hAnsi="Times New Roman" w:cs="Times New Roman"/>
              </w:rPr>
              <w:t>овоселов, Ряжское шоссе, ул. Горького, ул. Соборная и Соборная площадь, ул. Кремлевский Вал, автодорога по ул.</w:t>
            </w:r>
            <w:r>
              <w:rPr>
                <w:rFonts w:ascii="Times New Roman" w:hAnsi="Times New Roman" w:cs="Times New Roman"/>
              </w:rPr>
              <w:t> </w:t>
            </w:r>
            <w:r w:rsidRPr="00294DF7">
              <w:rPr>
                <w:rFonts w:ascii="Times New Roman" w:hAnsi="Times New Roman" w:cs="Times New Roman"/>
              </w:rPr>
              <w:t xml:space="preserve">Промышленная от д. 27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доул</w:t>
            </w:r>
            <w:proofErr w:type="spellEnd"/>
            <w:r>
              <w:rPr>
                <w:rFonts w:ascii="Times New Roman" w:hAnsi="Times New Roman" w:cs="Times New Roman"/>
              </w:rPr>
              <w:t>. Прижелезнодорожная д. 21, ул. </w:t>
            </w:r>
            <w:r w:rsidRPr="00294DF7">
              <w:rPr>
                <w:rFonts w:ascii="Times New Roman" w:hAnsi="Times New Roman" w:cs="Times New Roman"/>
              </w:rPr>
              <w:t xml:space="preserve">Промышленная, проезд Яблочкова, ул. Шевченко.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0,4 процентного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светофорных объектов, включенных в ИТС,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Начиная с 2014 года на уличной дорожной сети (УДС) города Рязани АСУДД «Мегаполис» оборудовано 127 ед. светофорных объектов (100%). </w:t>
            </w:r>
            <w:proofErr w:type="gramStart"/>
            <w:r w:rsidRPr="00294DF7">
              <w:rPr>
                <w:rFonts w:ascii="Times New Roman" w:hAnsi="Times New Roman" w:cs="Times New Roman"/>
              </w:rPr>
              <w:t>Светофорные объекты оборудованы обзорными камерами контроля ситуации на перекрестке и видео детекторами транспортных потоков, которые используются для сбора статистики и автоматического расчёта сигнальных программ (и/или зелёных волн) для более эффективного управления в постоянно меняющейся ситуации на перекрестках.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При необходимости, в ситуации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заторообразования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вследствие ДТП, проведения ремонтных работ на проезжей части, перекрытия проезжей части операторы АСУДД применяют стрессовые программы, такие как: зелёные улицы/расписания/динамические АПП.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Оператором АСУДД является ООО «ЦОДД», где  установлен центральный сервер АСУДД «Мегаполис», 4 автоматизированных рабочих места, видеосервер для архивирования видеоданных попавших в обзор видеокамер и детекторов ТП. Доступ в публичную сеть Интернет обеспечен  провайдером «Он – Телеком».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Протяженность маршрутов общественного транспорта (муниципального и коммерческого),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1151,98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1069,98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оптимизации действующей маршрутной сети в 2021 году реализованы следующие мероприятия: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 изменена схема движения 11 автобусных маршрутов;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 изменена схема движения 2 троллейбусных маршрутов;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 отменены 16 маршрутов регулярных перевозок, дублирующие аналогичные маршруты, в том числе 8 маршрутов, обслуживание которых не осуществлялось более 1 года.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то же время на 14 </w:t>
            </w:r>
            <w:proofErr w:type="gramStart"/>
            <w:r w:rsidRPr="00294DF7">
              <w:rPr>
                <w:rFonts w:ascii="Times New Roman" w:hAnsi="Times New Roman" w:cs="Times New Roman"/>
              </w:rPr>
              <w:t>маршрутах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увеличено количество автобусов, а также изменен класс транспортных средств с малого на средний на 5 маршрутах регулярных перевозок.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 не достигнуто. Отклонение составило 186,38 км. Снижение обусловлено отменой дублирующих маршрутов и маршрутов,</w:t>
            </w:r>
            <w:r w:rsidRPr="00294DF7"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eastAsia="Times New Roman" w:hAnsi="Times New Roman" w:cs="Times New Roman"/>
                <w:lang w:eastAsia="ru-RU"/>
              </w:rPr>
              <w:t>обслуживание которых не осуществлялось более 1 года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общественного городского транспорта с созданными условиями доступности, безопасности, информативности и комфортности для инвалидов и иных маломобильных групп граждан, в общем количестве единиц общественного транспорта (автобусов/ троллейбусов),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32/32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73/21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44/40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МУП «УРТ» закуплено 20 автобусов среднего класса. В рамках распоряжения Правительства Москвы от 13.07.2021 № 493-РП в МУП «УРТ» поступили автобусы марки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ЛиАЗ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2011-2012 годов выпуска в количестве 85 единиц. В настоящее время автобусный парк МУП «УРТ» составляет 188 ед. С учетом обновления парка троллейбусов (приобретенных и поступивших в последние годы из Москвы) их количество составило 142 ед.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коммерческие перевозчики продолжили поэтапный переход на использование подвижного состава повышенной вместимости (до 70 человек), в том числе с созданными условиями доступности, безопасности, информативности и комфортности для инвалидов и иных маломобильных групп граждан. В 2021 году переход осуществлен на маршрутах № 75М2 «</w:t>
            </w:r>
            <w:proofErr w:type="gramStart"/>
            <w:r w:rsidRPr="00294DF7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ул., 2а – Недостоево» и № 45М2 «пос. Ворошиловка – мкр. № 1 (Д-П)».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Всего на конец 2021 года количество единиц общественного городского транспорта составляло 778 ед., в том числе количество единиц общественного городского транспорта, на которых созданы условия доступности, безопасности, информативности и комфортности для инвалидов и иных маломобильных групп населения – 496 ед., из них 218 единиц муниципального транспорта (188 автобусов -100 % и 30 троллейбусов – 21%) и  278 ед. (62%) автобусов коммерческих перевозчиков.</w:t>
            </w:r>
            <w:proofErr w:type="gramEnd"/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 по автобусам. Увеличение в 2,3 раза за счет обновления подвижного состава МУП «УРТ» и перехода коммерческих перевозчиков на автобусы другого класса.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 троллейбусам плановое значение показателя не достигнуто в связи с недостаточным приобретением троллейбусов нового поколения.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граждан, в общем количестве пешеходных переходов,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Общее количество пешеходных переходов в городе в 2021 году составляло 509 ед. в том числе количество пешеходных переходов, на которых созданы условия доступности, безопасности, информативности и комфортности для инвалидов и иных маломобильных групп населения – 232 ед.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г. выполнены работы по адаптации подходов к остановкам общественного транспорта «Музучилище» и «Городская больница № 4».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0,4 процентного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Общая протяженность улиц, обеспеченных ливневой канализацией (подземными водостоками),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Были приняты в муниципальную собственность вновь построенные сети ливневые канализации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в рамках ремонта автомобильной дороги по ул. 2-я Линия выполнены работы по устройству ливневой канализации.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Кроме того</w:t>
            </w:r>
            <w:r>
              <w:rPr>
                <w:rFonts w:ascii="Times New Roman" w:hAnsi="Times New Roman" w:cs="Times New Roman"/>
              </w:rPr>
              <w:t>,</w:t>
            </w:r>
            <w:r w:rsidRPr="00294DF7">
              <w:rPr>
                <w:rFonts w:ascii="Times New Roman" w:hAnsi="Times New Roman" w:cs="Times New Roman"/>
              </w:rPr>
              <w:t xml:space="preserve"> имеются сети ливн</w:t>
            </w:r>
            <w:r>
              <w:rPr>
                <w:rFonts w:ascii="Times New Roman" w:hAnsi="Times New Roman" w:cs="Times New Roman"/>
              </w:rPr>
              <w:t>евой канализации, которые требуют</w:t>
            </w:r>
            <w:r w:rsidRPr="00294DF7">
              <w:rPr>
                <w:rFonts w:ascii="Times New Roman" w:hAnsi="Times New Roman" w:cs="Times New Roman"/>
              </w:rPr>
              <w:t xml:space="preserve"> проведения инвентаризации.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0,4 км.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C53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«умных» остановок,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Проекты по созданию «умных» остановок в 2021 году не реализовывались.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заключен двухлетний муниципальный контракт на устройство наружного освещения Восточной окружной дороги-дороги на пос. Карц</w:t>
            </w:r>
            <w:r>
              <w:rPr>
                <w:rFonts w:ascii="Times New Roman" w:hAnsi="Times New Roman" w:cs="Times New Roman"/>
              </w:rPr>
              <w:t>ево. Срок завершения работ -  2022 </w:t>
            </w:r>
            <w:r w:rsidRPr="00294DF7">
              <w:rPr>
                <w:rFonts w:ascii="Times New Roman" w:hAnsi="Times New Roman" w:cs="Times New Roman"/>
              </w:rPr>
              <w:t>год.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hAnsi="Times New Roman" w:cs="Times New Roman"/>
              </w:rPr>
              <w:t>В рамках указанного контракта будет установлено 87 опор освещения и 162 светильника. В 2021 году были установлены закладные детали для опор искусственного электроосвещения.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выполнены работы по строительству сетей на 3 участках: в районе Лесопарка, в районе д. 8 по Спортивному переулку, на участке ул. Свободы до ул. Полевой вдоль дома № 95 по ул. Свободы.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C53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пешеходных переходов в разных уровнях,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Проекты по строительству новых пешеходных переходов в разных уровнях в 2021 году не реализовывались.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13. РАЗВИТИЕ ЖИЛИЩНО-КОММУНАЛЬНОГО КОМПЛЕКСА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общей площади жилых помещений города, оборудованная одновременно водопроводом, водоотведением (канализацией), отоплением, горячим водоснабжением, газоснабжением или напольными электрическими плитами,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На достижение показателя влияет строительство нового жилья, обеспеченного всеми видами благоустройства, а также сокращение ветхого и аварийного жилья. В соответствии с формой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статотчетности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1-жилфонд общая площадь жилых помещений, оборудованная одновременно водопроводом, водоотведением (канализацией), отоплением, горячим водоснабжением, газом или электрическими плитами, по состоянию на 31.12.2021 составляет 13 923,91 тыс.кв</w:t>
            </w:r>
            <w:proofErr w:type="gramStart"/>
            <w:r w:rsidRPr="00294DF7">
              <w:rPr>
                <w:rFonts w:ascii="Times New Roman" w:hAnsi="Times New Roman" w:cs="Times New Roman"/>
              </w:rPr>
              <w:t>.м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(данная площадь соответствует наименьшему значению площади, оборудованной одним из перечисленных видов благоустройства жилищного фонда,  а именно - «горячим водоснабжением»), а общая площадь жилых помещений - 16 771,50 тыс.кв.м.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Таким образом,  показатель за 2021 год составил 83%.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не достигнуто. В связи с изменением методики расчета показателя т</w:t>
            </w:r>
            <w:r>
              <w:rPr>
                <w:rFonts w:ascii="Times New Roman" w:hAnsi="Times New Roman" w:cs="Times New Roman"/>
              </w:rPr>
              <w:t>р</w:t>
            </w:r>
            <w:r w:rsidRPr="00294DF7">
              <w:rPr>
                <w:rFonts w:ascii="Times New Roman" w:hAnsi="Times New Roman" w:cs="Times New Roman"/>
              </w:rPr>
              <w:t xml:space="preserve">ебуется уточнение его плановых значений, а также корректировка данных в форме </w:t>
            </w:r>
            <w:proofErr w:type="spellStart"/>
            <w:r w:rsidRPr="00294DF7">
              <w:rPr>
                <w:rFonts w:ascii="Times New Roman" w:hAnsi="Times New Roman" w:cs="Times New Roman"/>
              </w:rPr>
              <w:t>статотчетности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hAnsi="Times New Roman" w:cs="Times New Roman"/>
              </w:rPr>
              <w:br/>
              <w:t xml:space="preserve">1-жилфонд по оборудованию жилищного фонда </w:t>
            </w:r>
            <w:r>
              <w:rPr>
                <w:rFonts w:ascii="Times New Roman" w:hAnsi="Times New Roman" w:cs="Times New Roman"/>
              </w:rPr>
              <w:t>всеми</w:t>
            </w:r>
            <w:r w:rsidRPr="00294DF7">
              <w:rPr>
                <w:rFonts w:ascii="Times New Roman" w:hAnsi="Times New Roman" w:cs="Times New Roman"/>
              </w:rPr>
              <w:t xml:space="preserve"> видами благоустройства с учетом инвентаризации жилого фонда.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Общая площадь жилых помещений города в многоквартирных домах, признанных аварийными, кв. 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25798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25739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25246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 состоянию на 01.01.2021 в городе насчитывалось 69 домов, признанных аварийными. В 2021 году признаны аварийными 2 дома площадью 407,1 кв.м.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муниципальной программы «Переселение граждан из аварийного жилищного фонда» на 2019-2025 годы осуществлялось расселение 4 домов. Из них в 2021 году -  расселялись 3 дома (расселено 465,8 кв</w:t>
            </w:r>
            <w:proofErr w:type="gramStart"/>
            <w:r w:rsidRPr="00294DF7">
              <w:rPr>
                <w:rFonts w:ascii="Times New Roman" w:hAnsi="Times New Roman" w:cs="Times New Roman"/>
              </w:rPr>
              <w:t>.м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жилых помещений). 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Расселение двух квартир площадью 86,1 кв</w:t>
            </w:r>
            <w:proofErr w:type="gramStart"/>
            <w:r w:rsidRPr="00294DF7">
              <w:rPr>
                <w:rFonts w:ascii="Times New Roman" w:hAnsi="Times New Roman" w:cs="Times New Roman"/>
              </w:rPr>
              <w:t>.м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осуществляется в судебном порядке.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Прирост протяженности тепловых сетей (в двухтрубном исчислении),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3,391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237" w:type="dxa"/>
            <w:vAlign w:val="center"/>
          </w:tcPr>
          <w:p w:rsidR="00327A8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Прирост протяженности тепловых сетей обеспечен  реализацией мероприятий инвестиционной программы МУП города Рязани «РМПТС» в сфере теплоснабжения и мероприятиями по технологическому присоединению к тепловым сетям новых объектов  </w:t>
            </w:r>
          </w:p>
          <w:p w:rsidR="00C530C5" w:rsidRPr="00294DF7" w:rsidRDefault="00C530C5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7A8F" w:rsidRPr="00294DF7" w:rsidRDefault="00327A8F" w:rsidP="00582574">
            <w:pPr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Прирост протяженности уличной водопроводной сети (одиночной),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237" w:type="dxa"/>
            <w:vAlign w:val="center"/>
          </w:tcPr>
          <w:p w:rsidR="00327A8F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Прирост протяженности уличной водопроводной сети обеспечен реализацией мероприятий инвестиционной программы МУП «Водоканал города Рязани» в сфере холодного водоснабжения и водоотведения и мероприятиями по технологическому присоединению к сетям водоснабжения новых объектов.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7A8F" w:rsidRPr="00294DF7" w:rsidRDefault="00327A8F" w:rsidP="00582574">
            <w:pPr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Прирост протяженности уличной канализационной сети (одиночной),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км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237" w:type="dxa"/>
            <w:vAlign w:val="center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DF7">
              <w:rPr>
                <w:rFonts w:ascii="Times New Roman" w:hAnsi="Times New Roman" w:cs="Times New Roman"/>
              </w:rPr>
              <w:t>Прирост протяженности уличной водопроводной сети обеспечен реализацией мероприятий инвестиционной программы МУП «Водоканал города Рязани» в сфере холодного водоснабжения и водоотведения и мероприятиями по технологическому присоединению к сетям водоотведения новых объектов, а также в связи  с принятием бесхозяйных канализационных сетей  в муниципальную собственность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Превышение связано с принятием бесхозяйных сетей.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14. РАЦИОНАЛЬНОЕ ИСПОЛЬЗОВАНИЕ ПРИРОДНО-РЕСУРСНОГО ПОТЕНЦИАЛА И ОБЕСПЕЧЕНИЕ  ЭКОЛОГИЧЕСКОЙ БЕЗОПАСНОСТИ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Площадь реабилитированных территорий города Рязани, в том числе занятых водными объектами,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га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213,55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 xml:space="preserve">Поведены работы по ликвидации несанкционированной свалки отходов и рекультивации нарушенных земель в районе Хамбушево г. Рязани на площади 11,3 га, санитарной очистке от донных отложений и болотной растительности пруда «Серой шейки» площадью 5,15 тыс. кв. м,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анафелогенной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обработке 30 муниципальных прудов общей площадью 17,6 тыс. кв. м, восстановлению озеленения на объектах общей площадью 3 тыс. кв. м (участок на территории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Лыбедского бульвара, участок на территории сквера Маргелова, рядовая посадка уличного озеленения на улице Свободы).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образованных и вывезенных твердых коммунальных отходов, направленных на обработку и утилизацию в общем объеме образованных твердых коммунальных отходов,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По информации от Регионального оператора по обращению с ТКО на территории Рязанской области, за 2021 год доля образованных и вывезенных твердых коммунальных отходов, направленных на обработку в общем объеме образованных на территории города Рязани твердых коммунальных отходов составила 100 %, направленных на утилизацию после обработки - 7,7 %.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достигнуто.  Увеличение на 3,2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процентных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площадок сбора ТКО, на которых организован раздельный сбор мусора,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237" w:type="dxa"/>
          </w:tcPr>
          <w:p w:rsidR="00327A8F" w:rsidRPr="00294DF7" w:rsidRDefault="00327A8F" w:rsidP="00C530C5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По заключенным муниципальным контрактам было оборудовано 37 муниципальных площадок сбора ТКО, на которых организован раздельный сбор мусора. </w:t>
            </w:r>
          </w:p>
          <w:p w:rsidR="00327A8F" w:rsidRPr="00294DF7" w:rsidRDefault="00327A8F" w:rsidP="00C530C5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На отдельных территориях плотной индивидуальной жилой застройки отсутствует возможность оборудования контейнерных площадок с соблюдением санитарно-эпидемиологических требований. В качестве альтернативной меры было принято решение об установке евро-контейнеров. В 2021 году установлено 30 евро-контейнеров (на ул</w:t>
            </w:r>
            <w:proofErr w:type="gramStart"/>
            <w:r w:rsidRPr="00294DF7">
              <w:rPr>
                <w:rFonts w:ascii="Times New Roman" w:hAnsi="Times New Roman" w:cs="Times New Roman"/>
              </w:rPr>
              <w:t>.Л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енинского комсомола, ул.Островского, ул.Рабочих, ул.Старое Село, ул.Сережина Гора, Сережин пер., ул.Коммунальной (Солотча), ул.Колхозной (Канищево), </w:t>
            </w:r>
            <w:r w:rsidRPr="00294DF7">
              <w:rPr>
                <w:rFonts w:ascii="Times New Roman" w:hAnsi="Times New Roman" w:cs="Times New Roman"/>
              </w:rPr>
              <w:br/>
              <w:t xml:space="preserve">ул.1-го Мая (Канищево), ул.Весенней (Канищево), </w:t>
            </w:r>
            <w:r w:rsidRPr="00294DF7">
              <w:rPr>
                <w:rFonts w:ascii="Times New Roman" w:hAnsi="Times New Roman" w:cs="Times New Roman"/>
              </w:rPr>
              <w:br/>
              <w:t xml:space="preserve">ул.2-я Механизаторов). </w:t>
            </w:r>
            <w:proofErr w:type="gramStart"/>
            <w:r w:rsidRPr="00294DF7">
              <w:rPr>
                <w:rFonts w:ascii="Times New Roman" w:hAnsi="Times New Roman" w:cs="Times New Roman"/>
              </w:rPr>
              <w:t>В районах индивидуальной жилой застройки проведена закупка и установка 7-ми бункеров взамен поломанных, установленных как временная мера для сбора ТКО (на ул. Новоселковской, ул. Школьной (п. Соколовка), ул. Ясеневой, ул. Шевцовой (п. Мирный), ул. Пугачева, ул. Тепличной, на 2-м Дачном переулке).</w:t>
            </w:r>
            <w:proofErr w:type="gramEnd"/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не достигнуто в связи с отсутствием возможности оборудования контейнерных площадок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Общая площадь зеленых насаждений общего пользования, </w:t>
            </w:r>
            <w:proofErr w:type="gramStart"/>
            <w:r w:rsidRPr="00294DF7">
              <w:rPr>
                <w:rFonts w:ascii="Times New Roman" w:hAnsi="Times New Roman" w:cs="Times New Roman"/>
              </w:rPr>
              <w:t>га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237" w:type="dxa"/>
          </w:tcPr>
          <w:p w:rsidR="00327A8F" w:rsidRPr="00294DF7" w:rsidRDefault="00327A8F" w:rsidP="00C530C5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Общая площадь всех зеленых насаждений в пределах городской черты составляет 6 496 га, из них к общему пользованию относятся парки,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DF7">
              <w:rPr>
                <w:rFonts w:ascii="Times New Roman" w:hAnsi="Times New Roman" w:cs="Times New Roman"/>
              </w:rPr>
              <w:t>сады, скверы и бульвары, а также городские леса.</w:t>
            </w:r>
          </w:p>
          <w:p w:rsidR="00327A8F" w:rsidRPr="00294DF7" w:rsidRDefault="00327A8F" w:rsidP="00C530C5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По актуализированным в 2021 году сведениям о земельных участках объектов озеленения общего пользования, включенных в Приложение 2 к Решению Рязанского городского Совета от 12.10.2006 № 688-III «О дополнительных мерах по сохранению объектов озеленения города Рязани», общая площадь парков, скверов, бульваров, зеленых зон, составляет 467 га.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Общая площадь участков городских лесов составляет 433 га. </w:t>
            </w:r>
          </w:p>
          <w:p w:rsidR="00327A8F" w:rsidRPr="00294DF7" w:rsidRDefault="00327A8F" w:rsidP="00C530C5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большое внимание было уделено вопросам внесения изменений в Генеральный план города Рязани и Правила землепользования и застройки в городе Рязани с целью постановки на государственный кадастровый учет участков городских лесов и увеличения площади зеленых зон города. Работы будут продолжены.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достигнуто. 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мероприятий экологической направленности с участием более 10 жителей, организованных ОМСУ, ед. ежегодно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37" w:type="dxa"/>
          </w:tcPr>
          <w:p w:rsidR="00327A8F" w:rsidRPr="00294DF7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2021 году управлением благоустройства города были организованы и проведены мероприятия экологической направленности с участием жителей города: по посадке зеленых насаждений на зеленых зонах города (16 мероприятий), по санитарной очистке береговых полос водных объектов (4 мероприятия), проведены субботники по очистке городских территорий в весенний и осенний периоды.</w:t>
            </w:r>
          </w:p>
          <w:p w:rsidR="00327A8F" w:rsidRPr="00294DF7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Кроме того, образовательными учреждениями, учреждениями культуры и организациями города организованы и проведены экологические  мероприятия, направленные на повышение уровня образования, воспитания, информированности населения, в которых приняли участие около 240 тыс. жителей города.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C530C5">
            <w:pPr>
              <w:spacing w:after="0" w:line="228" w:lineRule="auto"/>
              <w:ind w:firstLine="318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15. БЛАГОУСТРОЙСТВО ГОРОДА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благоустроенных общественных пространств,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327A8F" w:rsidRPr="00294DF7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4DF7">
              <w:rPr>
                <w:rFonts w:ascii="Times New Roman" w:hAnsi="Times New Roman" w:cs="Times New Roman"/>
              </w:rPr>
              <w:t>В рамках реализации федерального проекта «Формирование комфортной городской среды» национального проекта «Жилье и городская среда» в 2021 году благоустраивались Верхний городской парк (3 очередь), Центральный парк культуры и отдыха (4 очередь), парк Советско-Польского братства по оружию (1 очередь) и установка детской и спортивной площадок в указанном парке. Кроме того, территории благоустраиваются в рамках реализации проектов местных инициатив (26 проектов реализовывались в 2021 году).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6237" w:type="dxa"/>
          </w:tcPr>
          <w:p w:rsidR="00327A8F" w:rsidRPr="00294DF7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муниципальной программы «Формирование современной городской среды города Рязани» в 2021 году выполнено благоустройство 75 дворовых территори</w:t>
            </w:r>
            <w:r>
              <w:rPr>
                <w:rFonts w:ascii="Times New Roman" w:hAnsi="Times New Roman" w:cs="Times New Roman"/>
              </w:rPr>
              <w:t>й</w:t>
            </w:r>
            <w:r w:rsidRPr="00294DF7">
              <w:rPr>
                <w:rFonts w:ascii="Times New Roman" w:hAnsi="Times New Roman" w:cs="Times New Roman"/>
              </w:rPr>
              <w:t xml:space="preserve"> и 4 проездов к дворовым территориям. При комплексном благоустройстве произведен ремонт асфальтобетонного покрытия на проезжей части дворовой территории и ремонт (устройство) тротуаров, установка спортивных и детских площадок, озеленение, обеспечение освещением дворовых территорий, установка малых архитектурных форм. 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Плановое значение показателя достигнуто. Увеличение на 2,2 </w:t>
            </w:r>
            <w:proofErr w:type="gramStart"/>
            <w:r w:rsidRPr="00294DF7">
              <w:rPr>
                <w:rFonts w:ascii="Times New Roman" w:hAnsi="Times New Roman" w:cs="Times New Roman"/>
              </w:rPr>
              <w:t>процентных</w:t>
            </w:r>
            <w:proofErr w:type="gramEnd"/>
            <w:r w:rsidRPr="00294DF7">
              <w:rPr>
                <w:rFonts w:ascii="Times New Roman" w:hAnsi="Times New Roman" w:cs="Times New Roman"/>
              </w:rPr>
              <w:t xml:space="preserve"> пункта.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C530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реализованных проектов комплексного благоустройства жилых кварталов,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Проекты  комплексного благоустройства жилых кварталов в отчетном году не реализовывались.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C53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Площадь города, убираемая механизированным способом, тыс. кв. 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3893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3975,6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3893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В 2021 году увеличена площадь уборки за счет  </w:t>
            </w:r>
            <w:proofErr w:type="spellStart"/>
            <w:r w:rsidRPr="00294DF7">
              <w:rPr>
                <w:rFonts w:ascii="Times New Roman" w:hAnsi="Times New Roman" w:cs="Times New Roman"/>
              </w:rPr>
              <w:t>ключения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в муниципальную территорию дополнительных территорий.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на 82,6 тыс. кв. м.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16. СОВЕРШЕНСТВОВАНИЕ  ИМУЩЕСТВЕННЫХ И ФИНАНСОВЫХ ОТНОШЕНИЙ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объектов недвижимого имущества муниципальной казны, на которые зарегистрировано право собственности муниципального образования – город Рязани, от общего количества объектов недвижимого имущества казны,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регулирования отношений по муниципальной собственности</w:t>
            </w:r>
            <w:r w:rsidRPr="00294DF7">
              <w:rPr>
                <w:rFonts w:ascii="Times New Roman" w:hAnsi="Times New Roman" w:cs="Times New Roman"/>
              </w:rPr>
              <w:tab/>
              <w:t xml:space="preserve"> в 2021 году проведены мероприятия по: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оценке рыночной стоимости 169 объектов для постановки имущества на баланс, определения начальной цены объектов для продажи на аукционе, определения цены продажи имущества в порядке реализации арендаторами преимущественного права на приобретение арендуемого имущества, для заключения договоров аренды;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 технической инвентаризации 12 объектов недвижимого имущества.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Доля поступлений в бюджет города Рязани доходов от аренды и продажи земельных участков, а также от аренды и приватизации муниципального имущества от запланированного дохода, %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104,49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 2021 году в рамках работы с задолженностью по неналоговым платежам было направленно 1 870 требований (уведомлений) об уплате задолженности по арендной плате и пени за пользование муниципальным имуществом и земельными участками, уплате выкупной стоимости по договорам купли-продажи муниципального имущества на общую сумму 307,1 млн. руб. В добровольном порядке погашена задолженность в сумме 31,5 млн. руб.</w:t>
            </w:r>
            <w:proofErr w:type="gramEnd"/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Для подачи исковых заявлений в судебные органы подготовлено 164 пакета документов для взыскания задолженности на общую сумму 79,5 млн. руб.</w:t>
            </w:r>
          </w:p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добровольном порядке по предъявленным в судебные органы исковым заявлениям о взыскании задолженности, а также по вступившим в законную силу судебным актам погашена задолженность на общую сумму 26,3 млн. руб. По исполнительным листам в бюджет города взыскана задолженность на общую сумму 15,3 млн. руб.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Темп прироста налоговых доходов, %</w:t>
            </w:r>
          </w:p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3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4DF7">
              <w:rPr>
                <w:rFonts w:ascii="Times New Roman" w:hAnsi="Times New Roman" w:cs="Times New Roman"/>
              </w:rPr>
              <w:t>В 2021 году принимались меры, направленные на максимальную мобилизацию доходов в бюджет: исполнение плана мероприятий по оздоровлению финансов Рязанской области, утвержденных распоряжением Правительства Рязанской области № 454-р, участие в совместных совещаниях с УФНС по Рязанской области по вопросу исполнения бюджета и реализация протокольных поручений по их результатам, работы по взысканию недоимки в рамках межведомственной комиссии (привлечено в бюджет города 36,3 млн</w:t>
            </w:r>
            <w:proofErr w:type="gramEnd"/>
            <w:r w:rsidRPr="00294DF7">
              <w:rPr>
                <w:rFonts w:ascii="Times New Roman" w:hAnsi="Times New Roman" w:cs="Times New Roman"/>
              </w:rPr>
              <w:t>. рублей).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Плановое значение показателя достигнуто. Увеличение в 2,3 раза обусловлено восстановлением в 2021 году экономики после ограничительных мер 2020 года.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582574">
            <w:pPr>
              <w:pStyle w:val="afc"/>
              <w:suppressAutoHyphens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6" w:type="dxa"/>
            <w:gridSpan w:val="6"/>
          </w:tcPr>
          <w:p w:rsidR="00327A8F" w:rsidRPr="00294DF7" w:rsidRDefault="00327A8F" w:rsidP="00582574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  <w:sz w:val="24"/>
                <w:szCs w:val="24"/>
              </w:rPr>
              <w:t>17. СОВЕРШЕНСТВОВАНИЕ МУНИЦИПАЛЬНОГО УПРАВЛЕНИЯ</w:t>
            </w:r>
          </w:p>
        </w:tc>
      </w:tr>
      <w:tr w:rsidR="00327A8F" w:rsidRPr="00D137EB" w:rsidTr="00582574">
        <w:tc>
          <w:tcPr>
            <w:tcW w:w="567" w:type="dxa"/>
            <w:shd w:val="clear" w:color="auto" w:fill="auto"/>
          </w:tcPr>
          <w:p w:rsidR="00327A8F" w:rsidRPr="00D137EB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D137EB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 городского округа, % от числа опрошенных</w:t>
            </w:r>
          </w:p>
        </w:tc>
        <w:tc>
          <w:tcPr>
            <w:tcW w:w="992" w:type="dxa"/>
            <w:shd w:val="clear" w:color="auto" w:fill="auto"/>
          </w:tcPr>
          <w:p w:rsidR="00327A8F" w:rsidRPr="00D137EB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8" w:type="dxa"/>
            <w:shd w:val="clear" w:color="auto" w:fill="auto"/>
          </w:tcPr>
          <w:p w:rsidR="00327A8F" w:rsidRPr="00D137EB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27A8F" w:rsidRPr="00D137EB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>Не менее  60</w:t>
            </w:r>
          </w:p>
        </w:tc>
        <w:tc>
          <w:tcPr>
            <w:tcW w:w="6237" w:type="dxa"/>
            <w:shd w:val="clear" w:color="auto" w:fill="auto"/>
          </w:tcPr>
          <w:p w:rsidR="00327A8F" w:rsidRPr="00D137EB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>Значение показателя рассчитано на основании  опроса населения об эффективности деятельности руководителей органов местного самоуправления.</w:t>
            </w:r>
          </w:p>
          <w:p w:rsidR="00327A8F" w:rsidRPr="00D137EB" w:rsidRDefault="00327A8F" w:rsidP="00C530C5">
            <w:pPr>
              <w:spacing w:after="0" w:line="228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37EB">
              <w:rPr>
                <w:rFonts w:ascii="Times New Roman" w:hAnsi="Times New Roman" w:cs="Times New Roman"/>
              </w:rPr>
              <w:t>Опрос проводится с 1 января по 31 декабря на сайте портала исполнительных органов государственной власти Рязанской области в рамках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      </w:r>
            <w:proofErr w:type="gramEnd"/>
            <w:r w:rsidRPr="00D137EB">
              <w:rPr>
                <w:rFonts w:ascii="Times New Roman" w:hAnsi="Times New Roman" w:cs="Times New Roman"/>
              </w:rPr>
              <w:t xml:space="preserve"> Принять участие в опросе может каждый желающий, имеющий доступ к информационно-телекоммуникационной сети «Интернет». За 2021 год опрос проводился по 6-ти категориям: организации транспортного обслуживания населения, качество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7EB">
              <w:rPr>
                <w:rFonts w:ascii="Times New Roman" w:hAnsi="Times New Roman" w:cs="Times New Roman"/>
              </w:rPr>
              <w:t>уровень организации теплоснабжения (снабжения населения топливом), уровень организации водоснабжения (водоотведения), уровень организации электроснабжения, ур</w:t>
            </w:r>
            <w:r>
              <w:rPr>
                <w:rFonts w:ascii="Times New Roman" w:hAnsi="Times New Roman" w:cs="Times New Roman"/>
              </w:rPr>
              <w:t>о</w:t>
            </w:r>
            <w:r w:rsidRPr="00D137EB">
              <w:rPr>
                <w:rFonts w:ascii="Times New Roman" w:hAnsi="Times New Roman" w:cs="Times New Roman"/>
              </w:rPr>
              <w:t xml:space="preserve">вень организации газоснабжения. </w:t>
            </w:r>
          </w:p>
        </w:tc>
        <w:tc>
          <w:tcPr>
            <w:tcW w:w="2693" w:type="dxa"/>
            <w:shd w:val="clear" w:color="auto" w:fill="auto"/>
          </w:tcPr>
          <w:p w:rsidR="00327A8F" w:rsidRPr="00D137EB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137EB">
              <w:rPr>
                <w:rFonts w:ascii="Times New Roman" w:hAnsi="Times New Roman" w:cs="Times New Roman"/>
              </w:rPr>
              <w:t xml:space="preserve">Плановое значение показателя достигнуто. Увеличение на </w:t>
            </w:r>
            <w:r>
              <w:rPr>
                <w:rFonts w:ascii="Times New Roman" w:hAnsi="Times New Roman" w:cs="Times New Roman"/>
              </w:rPr>
              <w:t>6</w:t>
            </w:r>
            <w:r w:rsidRPr="00D137EB">
              <w:rPr>
                <w:rFonts w:ascii="Times New Roman" w:hAnsi="Times New Roman" w:cs="Times New Roman"/>
              </w:rPr>
              <w:t xml:space="preserve"> процентных пунктов.</w:t>
            </w:r>
          </w:p>
        </w:tc>
      </w:tr>
      <w:tr w:rsidR="00327A8F" w:rsidRPr="00294DF7" w:rsidTr="00582574">
        <w:tc>
          <w:tcPr>
            <w:tcW w:w="567" w:type="dxa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городских служб, обладающих доступом к интеллектуальному центру городского управления (ИЦГУ), ед. нарастающим итогом</w:t>
            </w:r>
          </w:p>
        </w:tc>
        <w:tc>
          <w:tcPr>
            <w:tcW w:w="992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Не менее  12</w:t>
            </w:r>
          </w:p>
        </w:tc>
        <w:tc>
          <w:tcPr>
            <w:tcW w:w="6237" w:type="dxa"/>
          </w:tcPr>
          <w:p w:rsidR="00327A8F" w:rsidRPr="00294DF7" w:rsidRDefault="00327A8F" w:rsidP="00582574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 xml:space="preserve">Мероприятия по обеспечению доступа городских служб  к ИЦГУ в отчетном году не реализовывались. </w:t>
            </w:r>
          </w:p>
          <w:p w:rsidR="00327A8F" w:rsidRPr="00294DF7" w:rsidRDefault="00327A8F" w:rsidP="00582574">
            <w:pPr>
              <w:spacing w:after="0" w:line="235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В рамках работы по созданию в администрации города Рязани интеллектуального центра городского управления в 2021 году собраны коммерческие предложения и проведены переговоры с АО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ИскраУралТЕЛ</w:t>
            </w:r>
            <w:proofErr w:type="spellEnd"/>
            <w:r w:rsidRPr="00294DF7">
              <w:rPr>
                <w:rFonts w:ascii="Times New Roman" w:hAnsi="Times New Roman" w:cs="Times New Roman"/>
              </w:rPr>
              <w:t>» (г. Екатеринбург), АО «Цифровые платформы и решения Умного Города» (</w:t>
            </w:r>
            <w:proofErr w:type="spellStart"/>
            <w:r w:rsidRPr="00294DF7">
              <w:rPr>
                <w:rFonts w:ascii="Times New Roman" w:hAnsi="Times New Roman" w:cs="Times New Roman"/>
              </w:rPr>
              <w:t>Госкорпорация</w:t>
            </w:r>
            <w:proofErr w:type="spellEnd"/>
            <w:r w:rsidRPr="00294DF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94DF7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294DF7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. Проведены рабочие группы «Умный город» при АНО «Цифровой регион».</w:t>
            </w:r>
          </w:p>
        </w:tc>
        <w:tc>
          <w:tcPr>
            <w:tcW w:w="2693" w:type="dxa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  <w:tr w:rsidR="00327A8F" w:rsidRPr="00294DF7" w:rsidTr="00582574">
        <w:tc>
          <w:tcPr>
            <w:tcW w:w="567" w:type="dxa"/>
            <w:shd w:val="clear" w:color="auto" w:fill="auto"/>
          </w:tcPr>
          <w:p w:rsidR="00327A8F" w:rsidRPr="00294DF7" w:rsidRDefault="00327A8F" w:rsidP="00327A8F">
            <w:pPr>
              <w:pStyle w:val="afc"/>
              <w:numPr>
                <w:ilvl w:val="0"/>
                <w:numId w:val="30"/>
              </w:numPr>
              <w:suppressAutoHyphens w:val="0"/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Количество электронных сервисов в системе «цифрового двойника города», ед.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Мероприятия по созданию «цифрового двойника города» в отчетном году не реализовывались.</w:t>
            </w:r>
          </w:p>
        </w:tc>
        <w:tc>
          <w:tcPr>
            <w:tcW w:w="2693" w:type="dxa"/>
            <w:shd w:val="clear" w:color="auto" w:fill="auto"/>
          </w:tcPr>
          <w:p w:rsidR="00327A8F" w:rsidRPr="00294DF7" w:rsidRDefault="00327A8F" w:rsidP="0058257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94DF7">
              <w:rPr>
                <w:rFonts w:ascii="Times New Roman" w:hAnsi="Times New Roman" w:cs="Times New Roman"/>
              </w:rPr>
              <w:t>-</w:t>
            </w:r>
          </w:p>
        </w:tc>
      </w:tr>
    </w:tbl>
    <w:p w:rsidR="00327A8F" w:rsidRDefault="00327A8F" w:rsidP="00327A8F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327A8F" w:rsidRDefault="00327A8F" w:rsidP="00F92952">
      <w:pPr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  <w:sectPr w:rsidR="00327A8F" w:rsidSect="00520886">
          <w:pgSz w:w="16838" w:h="11906" w:orient="landscape" w:code="9"/>
          <w:pgMar w:top="1276" w:right="1440" w:bottom="566" w:left="1440" w:header="425" w:footer="720" w:gutter="0"/>
          <w:cols w:space="720"/>
          <w:docGrid w:linePitch="360"/>
        </w:sectPr>
      </w:pPr>
    </w:p>
    <w:p w:rsidR="00F730E7" w:rsidRDefault="00F730E7" w:rsidP="00F92952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  <w:sectPr w:rsidR="00F730E7" w:rsidSect="00D4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85152"/>
    <w:multiLevelType w:val="hybridMultilevel"/>
    <w:tmpl w:val="1F1AA17E"/>
    <w:lvl w:ilvl="0" w:tplc="4504F78A">
      <w:start w:val="65535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4DE571B"/>
    <w:multiLevelType w:val="singleLevel"/>
    <w:tmpl w:val="D6B6C072"/>
    <w:lvl w:ilvl="0">
      <w:start w:val="13"/>
      <w:numFmt w:val="decimal"/>
      <w:lvlText w:val="2.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3">
    <w:nsid w:val="093900D0"/>
    <w:multiLevelType w:val="hybridMultilevel"/>
    <w:tmpl w:val="9A48431E"/>
    <w:lvl w:ilvl="0" w:tplc="FD1C9D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AA51CA"/>
    <w:multiLevelType w:val="hybridMultilevel"/>
    <w:tmpl w:val="CCDEE8F2"/>
    <w:lvl w:ilvl="0" w:tplc="25489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D9540F7"/>
    <w:multiLevelType w:val="hybridMultilevel"/>
    <w:tmpl w:val="2C8C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8591E"/>
    <w:multiLevelType w:val="hybridMultilevel"/>
    <w:tmpl w:val="EE9EE70C"/>
    <w:lvl w:ilvl="0" w:tplc="E21E1E12">
      <w:numFmt w:val="bullet"/>
      <w:lvlText w:val="•"/>
      <w:lvlJc w:val="left"/>
      <w:pPr>
        <w:ind w:left="2118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F3E4339"/>
    <w:multiLevelType w:val="hybridMultilevel"/>
    <w:tmpl w:val="36BC194E"/>
    <w:lvl w:ilvl="0" w:tplc="1DDAAC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D75BE0"/>
    <w:multiLevelType w:val="hybridMultilevel"/>
    <w:tmpl w:val="B52CC61C"/>
    <w:lvl w:ilvl="0" w:tplc="839A215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A36210A"/>
    <w:multiLevelType w:val="hybridMultilevel"/>
    <w:tmpl w:val="5990727A"/>
    <w:lvl w:ilvl="0" w:tplc="E21E1E12">
      <w:numFmt w:val="bullet"/>
      <w:lvlText w:val="•"/>
      <w:lvlJc w:val="left"/>
      <w:pPr>
        <w:ind w:left="2118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A3D22"/>
    <w:multiLevelType w:val="singleLevel"/>
    <w:tmpl w:val="2084DA36"/>
    <w:lvl w:ilvl="0">
      <w:start w:val="17"/>
      <w:numFmt w:val="decimal"/>
      <w:lvlText w:val="2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37ED3C86"/>
    <w:multiLevelType w:val="multilevel"/>
    <w:tmpl w:val="67B60A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B9503F"/>
    <w:multiLevelType w:val="multilevel"/>
    <w:tmpl w:val="79AE97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421D2034"/>
    <w:multiLevelType w:val="hybridMultilevel"/>
    <w:tmpl w:val="312A8432"/>
    <w:lvl w:ilvl="0" w:tplc="839A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1F6B"/>
    <w:multiLevelType w:val="hybridMultilevel"/>
    <w:tmpl w:val="2C82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D1263"/>
    <w:multiLevelType w:val="hybridMultilevel"/>
    <w:tmpl w:val="B5F27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C62A48"/>
    <w:multiLevelType w:val="hybridMultilevel"/>
    <w:tmpl w:val="7A7C4906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5C19AF"/>
    <w:multiLevelType w:val="hybridMultilevel"/>
    <w:tmpl w:val="1CA8B32A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39A21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C00E0F"/>
    <w:multiLevelType w:val="hybridMultilevel"/>
    <w:tmpl w:val="A1FCEC86"/>
    <w:lvl w:ilvl="0" w:tplc="1D4AE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330CF3"/>
    <w:multiLevelType w:val="hybridMultilevel"/>
    <w:tmpl w:val="13109F4C"/>
    <w:lvl w:ilvl="0" w:tplc="C706DE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1950F90"/>
    <w:multiLevelType w:val="hybridMultilevel"/>
    <w:tmpl w:val="646CF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9F5C99"/>
    <w:multiLevelType w:val="hybridMultilevel"/>
    <w:tmpl w:val="22D46EC8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E4753A"/>
    <w:multiLevelType w:val="hybridMultilevel"/>
    <w:tmpl w:val="F41E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C075E"/>
    <w:multiLevelType w:val="hybridMultilevel"/>
    <w:tmpl w:val="6060D918"/>
    <w:lvl w:ilvl="0" w:tplc="11FC2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30A35"/>
    <w:multiLevelType w:val="hybridMultilevel"/>
    <w:tmpl w:val="976A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530B7"/>
    <w:multiLevelType w:val="hybridMultilevel"/>
    <w:tmpl w:val="07C6B562"/>
    <w:lvl w:ilvl="0" w:tplc="3802F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11" w:hanging="360"/>
      </w:pPr>
    </w:lvl>
    <w:lvl w:ilvl="2" w:tplc="0419001B" w:tentative="1">
      <w:start w:val="1"/>
      <w:numFmt w:val="lowerRoman"/>
      <w:lvlText w:val="%3."/>
      <w:lvlJc w:val="right"/>
      <w:pPr>
        <w:ind w:left="-1591" w:hanging="180"/>
      </w:pPr>
    </w:lvl>
    <w:lvl w:ilvl="3" w:tplc="0419000F" w:tentative="1">
      <w:start w:val="1"/>
      <w:numFmt w:val="decimal"/>
      <w:lvlText w:val="%4."/>
      <w:lvlJc w:val="left"/>
      <w:pPr>
        <w:ind w:left="-871" w:hanging="360"/>
      </w:pPr>
    </w:lvl>
    <w:lvl w:ilvl="4" w:tplc="04190019" w:tentative="1">
      <w:start w:val="1"/>
      <w:numFmt w:val="lowerLetter"/>
      <w:lvlText w:val="%5."/>
      <w:lvlJc w:val="left"/>
      <w:pPr>
        <w:ind w:left="-151" w:hanging="360"/>
      </w:pPr>
    </w:lvl>
    <w:lvl w:ilvl="5" w:tplc="0419001B" w:tentative="1">
      <w:start w:val="1"/>
      <w:numFmt w:val="lowerRoman"/>
      <w:lvlText w:val="%6."/>
      <w:lvlJc w:val="right"/>
      <w:pPr>
        <w:ind w:left="569" w:hanging="180"/>
      </w:pPr>
    </w:lvl>
    <w:lvl w:ilvl="6" w:tplc="0419000F" w:tentative="1">
      <w:start w:val="1"/>
      <w:numFmt w:val="decimal"/>
      <w:lvlText w:val="%7."/>
      <w:lvlJc w:val="left"/>
      <w:pPr>
        <w:ind w:left="1289" w:hanging="360"/>
      </w:pPr>
    </w:lvl>
    <w:lvl w:ilvl="7" w:tplc="04190019" w:tentative="1">
      <w:start w:val="1"/>
      <w:numFmt w:val="lowerLetter"/>
      <w:lvlText w:val="%8."/>
      <w:lvlJc w:val="left"/>
      <w:pPr>
        <w:ind w:left="2009" w:hanging="360"/>
      </w:pPr>
    </w:lvl>
    <w:lvl w:ilvl="8" w:tplc="0419001B" w:tentative="1">
      <w:start w:val="1"/>
      <w:numFmt w:val="lowerRoman"/>
      <w:lvlText w:val="%9."/>
      <w:lvlJc w:val="right"/>
      <w:pPr>
        <w:ind w:left="2729" w:hanging="180"/>
      </w:pPr>
    </w:lvl>
  </w:abstractNum>
  <w:abstractNum w:abstractNumId="26">
    <w:nsid w:val="624B3542"/>
    <w:multiLevelType w:val="hybridMultilevel"/>
    <w:tmpl w:val="AC4C7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4A71D8D"/>
    <w:multiLevelType w:val="hybridMultilevel"/>
    <w:tmpl w:val="B5D645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A0B66D7"/>
    <w:multiLevelType w:val="hybridMultilevel"/>
    <w:tmpl w:val="3702B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FA6BBF"/>
    <w:multiLevelType w:val="hybridMultilevel"/>
    <w:tmpl w:val="803285D8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8"/>
  </w:num>
  <w:num w:numId="5">
    <w:abstractNumId w:val="16"/>
  </w:num>
  <w:num w:numId="6">
    <w:abstractNumId w:val="26"/>
  </w:num>
  <w:num w:numId="7">
    <w:abstractNumId w:val="6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3"/>
  </w:num>
  <w:num w:numId="14">
    <w:abstractNumId w:val="25"/>
  </w:num>
  <w:num w:numId="15">
    <w:abstractNumId w:val="2"/>
  </w:num>
  <w:num w:numId="16">
    <w:abstractNumId w:val="10"/>
  </w:num>
  <w:num w:numId="17">
    <w:abstractNumId w:val="1"/>
  </w:num>
  <w:num w:numId="18">
    <w:abstractNumId w:val="4"/>
  </w:num>
  <w:num w:numId="19">
    <w:abstractNumId w:val="23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24"/>
  </w:num>
  <w:num w:numId="25">
    <w:abstractNumId w:val="5"/>
  </w:num>
  <w:num w:numId="26">
    <w:abstractNumId w:val="28"/>
  </w:num>
  <w:num w:numId="27">
    <w:abstractNumId w:val="12"/>
  </w:num>
  <w:num w:numId="28">
    <w:abstractNumId w:val="14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8F"/>
    <w:rsid w:val="00327A8F"/>
    <w:rsid w:val="00B717FD"/>
    <w:rsid w:val="00C530C5"/>
    <w:rsid w:val="00D46F38"/>
    <w:rsid w:val="00F730E7"/>
    <w:rsid w:val="00F9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27A8F"/>
    <w:pPr>
      <w:keepNext/>
      <w:spacing w:before="120" w:after="40" w:line="10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7A8F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7A8F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327A8F"/>
    <w:pPr>
      <w:keepNext/>
      <w:spacing w:after="0" w:line="100" w:lineRule="atLeas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27A8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327A8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27A8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7A8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8F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27A8F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7A8F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27A8F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27A8F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27A8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27A8F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27A8F"/>
    <w:rPr>
      <w:rFonts w:ascii="Cambria" w:eastAsia="Times New Roman" w:hAnsi="Cambria" w:cs="Calibri"/>
      <w:lang w:eastAsia="ar-SA"/>
    </w:rPr>
  </w:style>
  <w:style w:type="character" w:customStyle="1" w:styleId="WW8Num5z0">
    <w:name w:val="WW8Num5z0"/>
    <w:rsid w:val="00327A8F"/>
    <w:rPr>
      <w:rFonts w:ascii="Times New Roman" w:hAnsi="Times New Roman" w:cs="OpenSymbol"/>
      <w:sz w:val="28"/>
      <w:szCs w:val="34"/>
    </w:rPr>
  </w:style>
  <w:style w:type="character" w:customStyle="1" w:styleId="Absatz-Standardschriftart">
    <w:name w:val="Absatz-Standardschriftart"/>
    <w:rsid w:val="00327A8F"/>
  </w:style>
  <w:style w:type="character" w:customStyle="1" w:styleId="WW-Absatz-Standardschriftart">
    <w:name w:val="WW-Absatz-Standardschriftart"/>
    <w:rsid w:val="00327A8F"/>
  </w:style>
  <w:style w:type="character" w:customStyle="1" w:styleId="WW8Num7z0">
    <w:name w:val="WW8Num7z0"/>
    <w:rsid w:val="00327A8F"/>
    <w:rPr>
      <w:rFonts w:ascii="Symbol" w:hAnsi="Symbol" w:cs="OpenSymbol"/>
    </w:rPr>
  </w:style>
  <w:style w:type="character" w:customStyle="1" w:styleId="WW-Absatz-Standardschriftart1">
    <w:name w:val="WW-Absatz-Standardschriftart1"/>
    <w:rsid w:val="00327A8F"/>
  </w:style>
  <w:style w:type="character" w:customStyle="1" w:styleId="WW-Absatz-Standardschriftart11">
    <w:name w:val="WW-Absatz-Standardschriftart11"/>
    <w:rsid w:val="00327A8F"/>
  </w:style>
  <w:style w:type="character" w:customStyle="1" w:styleId="31">
    <w:name w:val="Основной шрифт абзаца3"/>
    <w:rsid w:val="00327A8F"/>
  </w:style>
  <w:style w:type="character" w:customStyle="1" w:styleId="WW-Absatz-Standardschriftart111">
    <w:name w:val="WW-Absatz-Standardschriftart111"/>
    <w:rsid w:val="00327A8F"/>
  </w:style>
  <w:style w:type="character" w:customStyle="1" w:styleId="WW-Absatz-Standardschriftart1111">
    <w:name w:val="WW-Absatz-Standardschriftart1111"/>
    <w:rsid w:val="00327A8F"/>
  </w:style>
  <w:style w:type="character" w:customStyle="1" w:styleId="WW-Absatz-Standardschriftart11111">
    <w:name w:val="WW-Absatz-Standardschriftart11111"/>
    <w:rsid w:val="00327A8F"/>
  </w:style>
  <w:style w:type="character" w:customStyle="1" w:styleId="WW8Num6z0">
    <w:name w:val="WW8Num6z0"/>
    <w:rsid w:val="00327A8F"/>
    <w:rPr>
      <w:rFonts w:ascii="Symbol" w:hAnsi="Symbol" w:cs="OpenSymbol"/>
    </w:rPr>
  </w:style>
  <w:style w:type="character" w:customStyle="1" w:styleId="WW8Num12z0">
    <w:name w:val="WW8Num12z0"/>
    <w:rsid w:val="00327A8F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327A8F"/>
  </w:style>
  <w:style w:type="character" w:customStyle="1" w:styleId="WW-Absatz-Standardschriftart1111111">
    <w:name w:val="WW-Absatz-Standardschriftart1111111"/>
    <w:rsid w:val="00327A8F"/>
  </w:style>
  <w:style w:type="character" w:customStyle="1" w:styleId="WW8Num4z0">
    <w:name w:val="WW8Num4z0"/>
    <w:rsid w:val="00327A8F"/>
    <w:rPr>
      <w:rFonts w:ascii="Times New Roman" w:eastAsia="Calibri" w:hAnsi="Times New Roman" w:cs="Times New Roman"/>
    </w:rPr>
  </w:style>
  <w:style w:type="character" w:customStyle="1" w:styleId="WW-Absatz-Standardschriftart11111111">
    <w:name w:val="WW-Absatz-Standardschriftart11111111"/>
    <w:rsid w:val="00327A8F"/>
  </w:style>
  <w:style w:type="character" w:customStyle="1" w:styleId="WW-Absatz-Standardschriftart111111111">
    <w:name w:val="WW-Absatz-Standardschriftart111111111"/>
    <w:rsid w:val="00327A8F"/>
  </w:style>
  <w:style w:type="character" w:customStyle="1" w:styleId="WW8Num3z0">
    <w:name w:val="WW8Num3z0"/>
    <w:rsid w:val="00327A8F"/>
    <w:rPr>
      <w:rFonts w:ascii="Times New Roman" w:eastAsia="Calibri" w:hAnsi="Times New Roman" w:cs="Times New Roman"/>
    </w:rPr>
  </w:style>
  <w:style w:type="character" w:customStyle="1" w:styleId="WW-Absatz-Standardschriftart1111111111">
    <w:name w:val="WW-Absatz-Standardschriftart1111111111"/>
    <w:rsid w:val="00327A8F"/>
  </w:style>
  <w:style w:type="character" w:customStyle="1" w:styleId="WW8Num5z1">
    <w:name w:val="WW8Num5z1"/>
    <w:rsid w:val="00327A8F"/>
    <w:rPr>
      <w:rFonts w:ascii="OpenSymbol" w:hAnsi="OpenSymbol" w:cs="OpenSymbol"/>
    </w:rPr>
  </w:style>
  <w:style w:type="character" w:customStyle="1" w:styleId="WW8Num6z1">
    <w:name w:val="WW8Num6z1"/>
    <w:rsid w:val="00327A8F"/>
    <w:rPr>
      <w:rFonts w:ascii="OpenSymbol" w:hAnsi="OpenSymbol" w:cs="OpenSymbol"/>
    </w:rPr>
  </w:style>
  <w:style w:type="character" w:customStyle="1" w:styleId="WW8Num7z1">
    <w:name w:val="WW8Num7z1"/>
    <w:rsid w:val="00327A8F"/>
    <w:rPr>
      <w:rFonts w:ascii="OpenSymbol" w:hAnsi="OpenSymbol" w:cs="OpenSymbol"/>
    </w:rPr>
  </w:style>
  <w:style w:type="character" w:customStyle="1" w:styleId="WW8Num8z0">
    <w:name w:val="WW8Num8z0"/>
    <w:rsid w:val="00327A8F"/>
    <w:rPr>
      <w:rFonts w:ascii="Symbol" w:hAnsi="Symbol" w:cs="OpenSymbol"/>
    </w:rPr>
  </w:style>
  <w:style w:type="character" w:customStyle="1" w:styleId="WW8Num8z1">
    <w:name w:val="WW8Num8z1"/>
    <w:rsid w:val="00327A8F"/>
    <w:rPr>
      <w:rFonts w:ascii="OpenSymbol" w:hAnsi="OpenSymbol" w:cs="OpenSymbol"/>
    </w:rPr>
  </w:style>
  <w:style w:type="character" w:customStyle="1" w:styleId="WW8Num9z0">
    <w:name w:val="WW8Num9z0"/>
    <w:rsid w:val="00327A8F"/>
    <w:rPr>
      <w:rFonts w:ascii="Symbol" w:hAnsi="Symbol" w:cs="OpenSymbol"/>
    </w:rPr>
  </w:style>
  <w:style w:type="character" w:customStyle="1" w:styleId="WW8Num9z1">
    <w:name w:val="WW8Num9z1"/>
    <w:rsid w:val="00327A8F"/>
    <w:rPr>
      <w:rFonts w:ascii="OpenSymbol" w:hAnsi="OpenSymbol" w:cs="OpenSymbol"/>
    </w:rPr>
  </w:style>
  <w:style w:type="character" w:customStyle="1" w:styleId="WW8Num10z0">
    <w:name w:val="WW8Num10z0"/>
    <w:rsid w:val="00327A8F"/>
    <w:rPr>
      <w:rFonts w:ascii="Symbol" w:hAnsi="Symbol"/>
    </w:rPr>
  </w:style>
  <w:style w:type="character" w:customStyle="1" w:styleId="WW8Num11z0">
    <w:name w:val="WW8Num11z0"/>
    <w:rsid w:val="00327A8F"/>
    <w:rPr>
      <w:rFonts w:ascii="Symbol" w:hAnsi="Symbol" w:cs="Courier New"/>
      <w:sz w:val="18"/>
      <w:szCs w:val="18"/>
    </w:rPr>
  </w:style>
  <w:style w:type="character" w:customStyle="1" w:styleId="WW8Num14z0">
    <w:name w:val="WW8Num14z0"/>
    <w:rsid w:val="00327A8F"/>
    <w:rPr>
      <w:rFonts w:ascii="Symbol" w:hAnsi="Symbol"/>
      <w:color w:val="000000"/>
    </w:rPr>
  </w:style>
  <w:style w:type="character" w:customStyle="1" w:styleId="WW8Num14z1">
    <w:name w:val="WW8Num14z1"/>
    <w:rsid w:val="00327A8F"/>
    <w:rPr>
      <w:rFonts w:ascii="Courier New" w:hAnsi="Courier New" w:cs="Courier New"/>
    </w:rPr>
  </w:style>
  <w:style w:type="character" w:customStyle="1" w:styleId="WW8Num14z2">
    <w:name w:val="WW8Num14z2"/>
    <w:rsid w:val="00327A8F"/>
    <w:rPr>
      <w:rFonts w:ascii="Wingdings" w:hAnsi="Wingdings"/>
    </w:rPr>
  </w:style>
  <w:style w:type="character" w:customStyle="1" w:styleId="WW8Num14z3">
    <w:name w:val="WW8Num14z3"/>
    <w:rsid w:val="00327A8F"/>
    <w:rPr>
      <w:rFonts w:ascii="Symbol" w:hAnsi="Symbol"/>
    </w:rPr>
  </w:style>
  <w:style w:type="character" w:customStyle="1" w:styleId="WW8Num16z1">
    <w:name w:val="WW8Num16z1"/>
    <w:rsid w:val="00327A8F"/>
    <w:rPr>
      <w:rFonts w:ascii="Courier New" w:hAnsi="Courier New" w:cs="Courier New"/>
    </w:rPr>
  </w:style>
  <w:style w:type="character" w:customStyle="1" w:styleId="WW8Num16z2">
    <w:name w:val="WW8Num16z2"/>
    <w:rsid w:val="00327A8F"/>
    <w:rPr>
      <w:rFonts w:ascii="Wingdings" w:hAnsi="Wingdings"/>
    </w:rPr>
  </w:style>
  <w:style w:type="character" w:customStyle="1" w:styleId="WW8Num16z3">
    <w:name w:val="WW8Num16z3"/>
    <w:rsid w:val="00327A8F"/>
    <w:rPr>
      <w:rFonts w:ascii="Symbol" w:hAnsi="Symbol"/>
    </w:rPr>
  </w:style>
  <w:style w:type="character" w:customStyle="1" w:styleId="WW8Num20z0">
    <w:name w:val="WW8Num20z0"/>
    <w:rsid w:val="00327A8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327A8F"/>
  </w:style>
  <w:style w:type="character" w:styleId="a3">
    <w:name w:val="Hyperlink"/>
    <w:uiPriority w:val="99"/>
    <w:rsid w:val="00327A8F"/>
    <w:rPr>
      <w:color w:val="0000FF"/>
      <w:u w:val="single"/>
    </w:rPr>
  </w:style>
  <w:style w:type="character" w:styleId="a4">
    <w:name w:val="line number"/>
    <w:rsid w:val="00327A8F"/>
  </w:style>
  <w:style w:type="character" w:customStyle="1" w:styleId="a5">
    <w:name w:val="Верхний колонтитул Знак"/>
    <w:uiPriority w:val="99"/>
    <w:rsid w:val="00327A8F"/>
    <w:rPr>
      <w:sz w:val="22"/>
      <w:szCs w:val="22"/>
    </w:rPr>
  </w:style>
  <w:style w:type="character" w:customStyle="1" w:styleId="a6">
    <w:name w:val="Нижний колонтитул Знак"/>
    <w:uiPriority w:val="99"/>
    <w:rsid w:val="00327A8F"/>
    <w:rPr>
      <w:sz w:val="22"/>
      <w:szCs w:val="22"/>
    </w:rPr>
  </w:style>
  <w:style w:type="character" w:customStyle="1" w:styleId="a7">
    <w:name w:val="Без интервала Знак"/>
    <w:uiPriority w:val="99"/>
    <w:rsid w:val="00327A8F"/>
    <w:rPr>
      <w:rFonts w:eastAsia="Times New Roman"/>
      <w:sz w:val="22"/>
      <w:szCs w:val="22"/>
      <w:lang w:eastAsia="ar-SA" w:bidi="ar-SA"/>
    </w:rPr>
  </w:style>
  <w:style w:type="character" w:customStyle="1" w:styleId="a8">
    <w:name w:val="Название Знак"/>
    <w:rsid w:val="00327A8F"/>
    <w:rPr>
      <w:rFonts w:ascii="Times New Roman" w:eastAsia="Times New Roman" w:hAnsi="Times New Roman"/>
      <w:b/>
      <w:sz w:val="32"/>
    </w:rPr>
  </w:style>
  <w:style w:type="character" w:customStyle="1" w:styleId="a9">
    <w:name w:val="Основной текст Знак"/>
    <w:rsid w:val="00327A8F"/>
    <w:rPr>
      <w:rFonts w:ascii="Times New Roman" w:eastAsia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327A8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327A8F"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выноски Знак"/>
    <w:uiPriority w:val="99"/>
    <w:rsid w:val="00327A8F"/>
    <w:rPr>
      <w:rFonts w:ascii="Tahoma" w:eastAsia="Times New Roman" w:hAnsi="Tahoma"/>
      <w:sz w:val="16"/>
      <w:szCs w:val="16"/>
    </w:rPr>
  </w:style>
  <w:style w:type="character" w:customStyle="1" w:styleId="32">
    <w:name w:val="Основной текст с отступом 3 Знак"/>
    <w:rsid w:val="00327A8F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2 Знак"/>
    <w:rsid w:val="00327A8F"/>
    <w:rPr>
      <w:sz w:val="22"/>
      <w:szCs w:val="22"/>
    </w:rPr>
  </w:style>
  <w:style w:type="character" w:customStyle="1" w:styleId="33">
    <w:name w:val="Основной текст 3 Знак"/>
    <w:rsid w:val="00327A8F"/>
    <w:rPr>
      <w:sz w:val="16"/>
      <w:szCs w:val="16"/>
    </w:rPr>
  </w:style>
  <w:style w:type="character" w:styleId="ac">
    <w:name w:val="Strong"/>
    <w:uiPriority w:val="22"/>
    <w:qFormat/>
    <w:rsid w:val="00327A8F"/>
    <w:rPr>
      <w:b/>
      <w:bCs/>
    </w:rPr>
  </w:style>
  <w:style w:type="character" w:customStyle="1" w:styleId="WW--">
    <w:name w:val="WW-Интернет-ссылка"/>
    <w:rsid w:val="00327A8F"/>
    <w:rPr>
      <w:color w:val="000080"/>
      <w:u w:val="single"/>
      <w:lang w:val="ru-RU" w:eastAsia="ru-RU" w:bidi="ru-RU"/>
    </w:rPr>
  </w:style>
  <w:style w:type="character" w:styleId="ad">
    <w:name w:val="Emphasis"/>
    <w:qFormat/>
    <w:rsid w:val="00327A8F"/>
    <w:rPr>
      <w:i/>
      <w:iCs/>
    </w:rPr>
  </w:style>
  <w:style w:type="character" w:customStyle="1" w:styleId="FontStyle14">
    <w:name w:val="Font Style14"/>
    <w:rsid w:val="00327A8F"/>
    <w:rPr>
      <w:rFonts w:ascii="Times New Roman" w:hAnsi="Times New Roman" w:cs="Times New Roman"/>
      <w:spacing w:val="-10"/>
      <w:sz w:val="24"/>
      <w:szCs w:val="24"/>
    </w:rPr>
  </w:style>
  <w:style w:type="character" w:customStyle="1" w:styleId="WW8Num2z0">
    <w:name w:val="WW8Num2z0"/>
    <w:rsid w:val="00327A8F"/>
    <w:rPr>
      <w:rFonts w:ascii="StarSymbol" w:hAnsi="StarSymbol"/>
    </w:rPr>
  </w:style>
  <w:style w:type="character" w:customStyle="1" w:styleId="s1">
    <w:name w:val="s1"/>
    <w:rsid w:val="00327A8F"/>
  </w:style>
  <w:style w:type="character" w:customStyle="1" w:styleId="FontStyle19">
    <w:name w:val="Font Style19"/>
    <w:rsid w:val="00327A8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21"/>
    <w:rsid w:val="00327A8F"/>
  </w:style>
  <w:style w:type="character" w:customStyle="1" w:styleId="ae">
    <w:name w:val="Символ нумерации"/>
    <w:rsid w:val="00327A8F"/>
  </w:style>
  <w:style w:type="character" w:customStyle="1" w:styleId="WW8NumSt3z0">
    <w:name w:val="WW8NumSt3z0"/>
    <w:rsid w:val="00327A8F"/>
    <w:rPr>
      <w:rFonts w:ascii="Times New Roman" w:hAnsi="Times New Roman" w:cs="Times New Roman"/>
    </w:rPr>
  </w:style>
  <w:style w:type="character" w:customStyle="1" w:styleId="WW8NumSt4z0">
    <w:name w:val="WW8NumSt4z0"/>
    <w:rsid w:val="00327A8F"/>
    <w:rPr>
      <w:rFonts w:ascii="Times New Roman" w:hAnsi="Times New Roman" w:cs="Times New Roman"/>
    </w:rPr>
  </w:style>
  <w:style w:type="character" w:customStyle="1" w:styleId="WW8NumSt5z0">
    <w:name w:val="WW8NumSt5z0"/>
    <w:rsid w:val="00327A8F"/>
    <w:rPr>
      <w:rFonts w:ascii="Times New Roman" w:hAnsi="Times New Roman" w:cs="Times New Roman"/>
    </w:rPr>
  </w:style>
  <w:style w:type="character" w:customStyle="1" w:styleId="af">
    <w:name w:val="Маркеры списка"/>
    <w:rsid w:val="00327A8F"/>
    <w:rPr>
      <w:rFonts w:ascii="OpenSymbol" w:eastAsia="OpenSymbol" w:hAnsi="OpenSymbol" w:cs="OpenSymbol"/>
    </w:rPr>
  </w:style>
  <w:style w:type="character" w:customStyle="1" w:styleId="41">
    <w:name w:val="Основной шрифт абзаца4"/>
    <w:uiPriority w:val="99"/>
    <w:rsid w:val="00327A8F"/>
  </w:style>
  <w:style w:type="character" w:customStyle="1" w:styleId="red">
    <w:name w:val="red"/>
    <w:basedOn w:val="41"/>
    <w:rsid w:val="00327A8F"/>
  </w:style>
  <w:style w:type="character" w:customStyle="1" w:styleId="11">
    <w:name w:val="Основной шрифт абзаца1"/>
    <w:rsid w:val="00327A8F"/>
  </w:style>
  <w:style w:type="character" w:customStyle="1" w:styleId="textdefault">
    <w:name w:val="text_default"/>
    <w:rsid w:val="00327A8F"/>
  </w:style>
  <w:style w:type="character" w:customStyle="1" w:styleId="newstitle1">
    <w:name w:val="news_title1"/>
    <w:rsid w:val="00327A8F"/>
    <w:rPr>
      <w:rFonts w:ascii="Arial" w:hAnsi="Arial" w:cs="Arial"/>
      <w:b/>
      <w:bCs/>
      <w:color w:val="666666"/>
      <w:sz w:val="18"/>
      <w:szCs w:val="18"/>
    </w:rPr>
  </w:style>
  <w:style w:type="character" w:customStyle="1" w:styleId="af0">
    <w:name w:val="Гипертекстовая ссылка"/>
    <w:rsid w:val="00327A8F"/>
  </w:style>
  <w:style w:type="character" w:customStyle="1" w:styleId="ListLabel2">
    <w:name w:val="ListLabel 2"/>
    <w:rsid w:val="00327A8F"/>
    <w:rPr>
      <w:rFonts w:cs="Symbol"/>
    </w:rPr>
  </w:style>
  <w:style w:type="paragraph" w:customStyle="1" w:styleId="af1">
    <w:name w:val="Заголовок"/>
    <w:basedOn w:val="a"/>
    <w:next w:val="af2"/>
    <w:rsid w:val="00327A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2">
    <w:name w:val="Body Text"/>
    <w:basedOn w:val="a"/>
    <w:link w:val="12"/>
    <w:rsid w:val="00327A8F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12">
    <w:name w:val="Основной текст Знак1"/>
    <w:basedOn w:val="a0"/>
    <w:link w:val="af2"/>
    <w:rsid w:val="00327A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List"/>
    <w:basedOn w:val="af2"/>
    <w:rsid w:val="00327A8F"/>
    <w:rPr>
      <w:rFonts w:ascii="Arial" w:hAnsi="Arial" w:cs="Mangal"/>
    </w:rPr>
  </w:style>
  <w:style w:type="paragraph" w:customStyle="1" w:styleId="25">
    <w:name w:val="Название2"/>
    <w:basedOn w:val="a"/>
    <w:rsid w:val="00327A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rsid w:val="00327A8F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327A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327A8F"/>
    <w:pPr>
      <w:suppressLineNumbers/>
    </w:pPr>
    <w:rPr>
      <w:rFonts w:ascii="Arial" w:hAnsi="Arial" w:cs="Mangal"/>
    </w:rPr>
  </w:style>
  <w:style w:type="paragraph" w:styleId="af4">
    <w:name w:val="Title"/>
    <w:basedOn w:val="af1"/>
    <w:next w:val="af5"/>
    <w:link w:val="15"/>
    <w:qFormat/>
    <w:rsid w:val="00327A8F"/>
  </w:style>
  <w:style w:type="character" w:customStyle="1" w:styleId="15">
    <w:name w:val="Название Знак1"/>
    <w:basedOn w:val="a0"/>
    <w:link w:val="af4"/>
    <w:rsid w:val="00327A8F"/>
    <w:rPr>
      <w:rFonts w:ascii="Arial" w:eastAsia="SimSun" w:hAnsi="Arial" w:cs="Mangal"/>
      <w:sz w:val="28"/>
      <w:szCs w:val="28"/>
      <w:lang w:eastAsia="ar-SA"/>
    </w:rPr>
  </w:style>
  <w:style w:type="paragraph" w:styleId="af5">
    <w:name w:val="Subtitle"/>
    <w:basedOn w:val="af1"/>
    <w:next w:val="af2"/>
    <w:link w:val="af6"/>
    <w:qFormat/>
    <w:rsid w:val="00327A8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327A8F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7">
    <w:name w:val="TOC Heading"/>
    <w:basedOn w:val="1"/>
    <w:next w:val="a"/>
    <w:uiPriority w:val="39"/>
    <w:qFormat/>
    <w:rsid w:val="00327A8F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16">
    <w:name w:val="toc 1"/>
    <w:basedOn w:val="a"/>
    <w:next w:val="a"/>
    <w:uiPriority w:val="39"/>
    <w:qFormat/>
    <w:rsid w:val="00327A8F"/>
    <w:pPr>
      <w:tabs>
        <w:tab w:val="right" w:leader="dot" w:pos="9629"/>
      </w:tabs>
      <w:spacing w:line="100" w:lineRule="atLeast"/>
    </w:pPr>
  </w:style>
  <w:style w:type="paragraph" w:customStyle="1" w:styleId="ConsPlusNormal">
    <w:name w:val="ConsPlusNormal"/>
    <w:rsid w:val="00327A8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327A8F"/>
    <w:pPr>
      <w:widowControl w:val="0"/>
      <w:spacing w:after="0" w:line="397" w:lineRule="exact"/>
      <w:jc w:val="both"/>
    </w:pPr>
    <w:rPr>
      <w:rFonts w:ascii="Times New Roman" w:hAnsi="Times New Roman"/>
      <w:sz w:val="28"/>
    </w:rPr>
  </w:style>
  <w:style w:type="paragraph" w:styleId="af8">
    <w:name w:val="header"/>
    <w:basedOn w:val="a"/>
    <w:link w:val="17"/>
    <w:uiPriority w:val="99"/>
    <w:rsid w:val="00327A8F"/>
  </w:style>
  <w:style w:type="character" w:customStyle="1" w:styleId="17">
    <w:name w:val="Верхний колонтитул Знак1"/>
    <w:basedOn w:val="a0"/>
    <w:link w:val="af8"/>
    <w:uiPriority w:val="99"/>
    <w:rsid w:val="00327A8F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18"/>
    <w:rsid w:val="00327A8F"/>
  </w:style>
  <w:style w:type="character" w:customStyle="1" w:styleId="18">
    <w:name w:val="Нижний колонтитул Знак1"/>
    <w:basedOn w:val="a0"/>
    <w:link w:val="af9"/>
    <w:rsid w:val="00327A8F"/>
    <w:rPr>
      <w:rFonts w:ascii="Calibri" w:eastAsia="Calibri" w:hAnsi="Calibri" w:cs="Calibri"/>
      <w:lang w:eastAsia="ar-SA"/>
    </w:rPr>
  </w:style>
  <w:style w:type="paragraph" w:styleId="afa">
    <w:name w:val="No Spacing"/>
    <w:uiPriority w:val="1"/>
    <w:qFormat/>
    <w:rsid w:val="00327A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b">
    <w:name w:val="Body Text Indent"/>
    <w:basedOn w:val="a"/>
    <w:link w:val="19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Основной текст с отступом Знак1"/>
    <w:basedOn w:val="a0"/>
    <w:link w:val="afb"/>
    <w:rsid w:val="00327A8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rsid w:val="00327A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327A8F"/>
    <w:pPr>
      <w:ind w:left="720"/>
    </w:pPr>
  </w:style>
  <w:style w:type="paragraph" w:styleId="afe">
    <w:name w:val="Balloon Text"/>
    <w:basedOn w:val="a"/>
    <w:link w:val="1a"/>
    <w:uiPriority w:val="99"/>
    <w:rsid w:val="00327A8F"/>
    <w:pPr>
      <w:spacing w:after="0" w:line="100" w:lineRule="atLeast"/>
    </w:pPr>
    <w:rPr>
      <w:rFonts w:ascii="Tahoma" w:eastAsia="Times New Roman" w:hAnsi="Tahoma"/>
      <w:sz w:val="16"/>
      <w:szCs w:val="16"/>
    </w:rPr>
  </w:style>
  <w:style w:type="character" w:customStyle="1" w:styleId="1a">
    <w:name w:val="Текст выноски Знак1"/>
    <w:basedOn w:val="a0"/>
    <w:link w:val="afe"/>
    <w:uiPriority w:val="99"/>
    <w:rsid w:val="00327A8F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western">
    <w:name w:val="western"/>
    <w:basedOn w:val="a"/>
    <w:rsid w:val="00327A8F"/>
    <w:pPr>
      <w:spacing w:before="280" w:after="115"/>
    </w:pPr>
    <w:rPr>
      <w:rFonts w:ascii="Arial" w:eastAsia="Times New Roman" w:hAnsi="Arial" w:cs="Arial"/>
      <w:color w:val="000000"/>
    </w:rPr>
  </w:style>
  <w:style w:type="paragraph" w:styleId="aff">
    <w:name w:val="Normal (Web)"/>
    <w:aliases w:val="Обычный (Web)1,Обычный (Web)"/>
    <w:basedOn w:val="a"/>
    <w:uiPriority w:val="99"/>
    <w:rsid w:val="00327A8F"/>
    <w:pPr>
      <w:spacing w:before="280" w:after="28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7A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000">
    <w:name w:val="Основной текст с отст000"/>
    <w:basedOn w:val="a"/>
    <w:rsid w:val="00327A8F"/>
    <w:pPr>
      <w:spacing w:after="0" w:line="100" w:lineRule="atLeast"/>
      <w:ind w:left="1701" w:hanging="637"/>
    </w:pPr>
    <w:rPr>
      <w:rFonts w:ascii="Times New Roman" w:eastAsia="Times New Roman" w:hAnsi="Times New Roman"/>
      <w:sz w:val="24"/>
      <w:szCs w:val="20"/>
    </w:rPr>
  </w:style>
  <w:style w:type="paragraph" w:customStyle="1" w:styleId="1b">
    <w:name w:val="Обычный1"/>
    <w:uiPriority w:val="99"/>
    <w:rsid w:val="00327A8F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BodyText22">
    <w:name w:val="Body Text 22"/>
    <w:basedOn w:val="a"/>
    <w:rsid w:val="00327A8F"/>
    <w:pPr>
      <w:spacing w:after="0" w:line="100" w:lineRule="atLeast"/>
      <w:ind w:left="1560" w:hanging="1560"/>
    </w:pPr>
    <w:rPr>
      <w:rFonts w:ascii="Times New Roman" w:eastAsia="Times New Roman" w:hAnsi="Times New Roman"/>
      <w:sz w:val="24"/>
      <w:szCs w:val="20"/>
    </w:rPr>
  </w:style>
  <w:style w:type="paragraph" w:styleId="35">
    <w:name w:val="toc 3"/>
    <w:basedOn w:val="a"/>
    <w:next w:val="a"/>
    <w:uiPriority w:val="39"/>
    <w:qFormat/>
    <w:rsid w:val="00327A8F"/>
    <w:pPr>
      <w:tabs>
        <w:tab w:val="right" w:leader="dot" w:pos="9629"/>
      </w:tabs>
      <w:spacing w:after="0" w:line="360" w:lineRule="auto"/>
      <w:ind w:left="440"/>
    </w:pPr>
    <w:rPr>
      <w:rFonts w:ascii="Times New Roman" w:hAnsi="Times New Roman"/>
      <w:spacing w:val="-6"/>
      <w:sz w:val="28"/>
    </w:rPr>
  </w:style>
  <w:style w:type="paragraph" w:styleId="42">
    <w:name w:val="toc 4"/>
    <w:basedOn w:val="a"/>
    <w:next w:val="a"/>
    <w:rsid w:val="00327A8F"/>
    <w:pPr>
      <w:spacing w:after="100"/>
      <w:ind w:left="660"/>
    </w:pPr>
    <w:rPr>
      <w:rFonts w:eastAsia="Times New Roman"/>
    </w:rPr>
  </w:style>
  <w:style w:type="paragraph" w:styleId="5">
    <w:name w:val="toc 5"/>
    <w:basedOn w:val="a"/>
    <w:next w:val="a"/>
    <w:rsid w:val="00327A8F"/>
    <w:pPr>
      <w:spacing w:after="100"/>
      <w:ind w:left="880"/>
    </w:pPr>
    <w:rPr>
      <w:rFonts w:eastAsia="Times New Roman"/>
    </w:rPr>
  </w:style>
  <w:style w:type="paragraph" w:styleId="61">
    <w:name w:val="toc 6"/>
    <w:basedOn w:val="a"/>
    <w:next w:val="a"/>
    <w:rsid w:val="00327A8F"/>
    <w:pPr>
      <w:spacing w:after="100"/>
      <w:ind w:left="1100"/>
    </w:pPr>
    <w:rPr>
      <w:rFonts w:eastAsia="Times New Roman"/>
    </w:rPr>
  </w:style>
  <w:style w:type="paragraph" w:styleId="71">
    <w:name w:val="toc 7"/>
    <w:basedOn w:val="a"/>
    <w:next w:val="a"/>
    <w:rsid w:val="00327A8F"/>
    <w:pPr>
      <w:spacing w:after="100"/>
      <w:ind w:left="1320"/>
    </w:pPr>
    <w:rPr>
      <w:rFonts w:eastAsia="Times New Roman"/>
    </w:rPr>
  </w:style>
  <w:style w:type="paragraph" w:styleId="81">
    <w:name w:val="toc 8"/>
    <w:basedOn w:val="a"/>
    <w:next w:val="a"/>
    <w:uiPriority w:val="39"/>
    <w:rsid w:val="00327A8F"/>
    <w:pPr>
      <w:spacing w:after="100"/>
      <w:ind w:left="1540"/>
    </w:pPr>
    <w:rPr>
      <w:rFonts w:eastAsia="Times New Roman"/>
    </w:rPr>
  </w:style>
  <w:style w:type="paragraph" w:styleId="91">
    <w:name w:val="toc 9"/>
    <w:basedOn w:val="a"/>
    <w:next w:val="a"/>
    <w:rsid w:val="00327A8F"/>
    <w:pPr>
      <w:spacing w:after="100"/>
      <w:ind w:left="1760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aff0">
    <w:name w:val="Знак Знак Знак Знак Знак Знак Знак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1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20">
    <w:name w:val="Основной текст 22"/>
    <w:basedOn w:val="a"/>
    <w:rsid w:val="00327A8F"/>
    <w:pPr>
      <w:spacing w:after="120" w:line="480" w:lineRule="auto"/>
    </w:pPr>
  </w:style>
  <w:style w:type="paragraph" w:customStyle="1" w:styleId="aff1">
    <w:name w:val="Знак Знак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Маркированный список1"/>
    <w:basedOn w:val="a"/>
    <w:rsid w:val="00327A8F"/>
    <w:pPr>
      <w:spacing w:after="0" w:line="100" w:lineRule="atLeast"/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21">
    <w:name w:val="Основной текст 32"/>
    <w:basedOn w:val="a"/>
    <w:rsid w:val="00327A8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27A8F"/>
    <w:pPr>
      <w:spacing w:after="0" w:line="10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1">
    <w:name w:val="Основной текст 23"/>
    <w:basedOn w:val="a"/>
    <w:rsid w:val="00327A8F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f2">
    <w:name w:val="Содержимое таблицы"/>
    <w:basedOn w:val="a"/>
    <w:rsid w:val="00327A8F"/>
    <w:pPr>
      <w:suppressLineNumbers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4">
    <w:name w:val="Стиль"/>
    <w:rsid w:val="00327A8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PlusCell">
    <w:name w:val="ConsPlusCell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27A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WW-1">
    <w:name w:val="WW-Знак Знак Знак Знак Знак Знак Знак Знак Знак1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327A8F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TableContents">
    <w:name w:val="Table Contents"/>
    <w:basedOn w:val="a"/>
    <w:rsid w:val="00327A8F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aff5">
    <w:name w:val="МОН"/>
    <w:basedOn w:val="a"/>
    <w:rsid w:val="00327A8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6">
    <w:name w:val="ТаблицаНорм"/>
    <w:basedOn w:val="a"/>
    <w:rsid w:val="00327A8F"/>
    <w:pPr>
      <w:spacing w:before="60" w:after="0" w:line="100" w:lineRule="atLeast"/>
      <w:ind w:firstLine="709"/>
    </w:pPr>
    <w:rPr>
      <w:rFonts w:ascii="Arial" w:eastAsia="Times New Roman" w:hAnsi="Arial"/>
      <w:b/>
      <w:szCs w:val="20"/>
    </w:rPr>
  </w:style>
  <w:style w:type="paragraph" w:customStyle="1" w:styleId="610">
    <w:name w:val="Указатель 61"/>
    <w:basedOn w:val="a"/>
    <w:next w:val="a"/>
    <w:rsid w:val="00327A8F"/>
    <w:pPr>
      <w:spacing w:after="0" w:line="100" w:lineRule="atLeast"/>
      <w:ind w:left="1200" w:hanging="200"/>
    </w:pPr>
    <w:rPr>
      <w:rFonts w:ascii="Times New Roman" w:eastAsia="Times New Roman" w:hAnsi="Times New Roman"/>
      <w:sz w:val="20"/>
      <w:szCs w:val="20"/>
    </w:rPr>
  </w:style>
  <w:style w:type="paragraph" w:customStyle="1" w:styleId="1e">
    <w:name w:val="Цитата1"/>
    <w:basedOn w:val="a"/>
    <w:rsid w:val="00327A8F"/>
    <w:pPr>
      <w:spacing w:after="0" w:line="100" w:lineRule="atLeast"/>
      <w:ind w:left="-709" w:right="566"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11">
    <w:name w:val="Основной текст 31"/>
    <w:basedOn w:val="a"/>
    <w:rsid w:val="00327A8F"/>
    <w:pPr>
      <w:spacing w:after="0" w:line="100" w:lineRule="atLeast"/>
      <w:jc w:val="both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WW-">
    <w:name w:val="WW-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R2">
    <w:name w:val="FR2"/>
    <w:rsid w:val="00327A8F"/>
    <w:pPr>
      <w:widowControl w:val="0"/>
      <w:suppressAutoHyphens/>
      <w:spacing w:after="0" w:line="252" w:lineRule="auto"/>
      <w:ind w:left="280"/>
      <w:jc w:val="center"/>
    </w:pPr>
    <w:rPr>
      <w:rFonts w:ascii="Arial" w:eastAsia="Arial" w:hAnsi="Arial" w:cs="Calibri"/>
      <w:b/>
      <w:sz w:val="28"/>
      <w:szCs w:val="20"/>
      <w:lang w:eastAsia="ar-SA"/>
    </w:rPr>
  </w:style>
  <w:style w:type="paragraph" w:customStyle="1" w:styleId="aff8">
    <w:name w:val="ТекстПоложения"/>
    <w:basedOn w:val="a"/>
    <w:rsid w:val="00327A8F"/>
    <w:pPr>
      <w:spacing w:after="0" w:line="100" w:lineRule="atLeast"/>
      <w:ind w:firstLine="709"/>
      <w:jc w:val="both"/>
    </w:pPr>
    <w:rPr>
      <w:rFonts w:ascii="Arial" w:eastAsia="Times New Roman" w:hAnsi="Arial"/>
      <w:sz w:val="24"/>
      <w:szCs w:val="20"/>
    </w:rPr>
  </w:style>
  <w:style w:type="paragraph" w:customStyle="1" w:styleId="WW-0">
    <w:name w:val="WW-Базовый"/>
    <w:rsid w:val="00327A8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f">
    <w:name w:val="Знак Знак Знак Знак Знак Знак1 Знак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9">
    <w:name w:val="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W-10">
    <w:name w:val="WW-Базовый1"/>
    <w:rsid w:val="00327A8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fb">
    <w:name w:val="ТЗ"/>
    <w:basedOn w:val="a"/>
    <w:rsid w:val="00327A8F"/>
    <w:pPr>
      <w:spacing w:after="0" w:line="100" w:lineRule="atLeast"/>
      <w:ind w:firstLine="709"/>
      <w:jc w:val="both"/>
    </w:pPr>
    <w:rPr>
      <w:rFonts w:ascii="Arial" w:eastAsia="Times New Roman" w:hAnsi="Ari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a"/>
    <w:rsid w:val="00327A8F"/>
    <w:pPr>
      <w:spacing w:after="0" w:line="100" w:lineRule="atLeast"/>
      <w:ind w:right="4960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1f0">
    <w:name w:val="Знак1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???????"/>
    <w:rsid w:val="00327A8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irculosclasicosLTUntertitel">
    <w:name w:val="circulos_clasicos~LT~Untertitel"/>
    <w:rsid w:val="00327A8F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ahoma" w:eastAsia="Tahoma" w:hAnsi="Tahoma" w:cs="Tahoma"/>
      <w:color w:val="008080"/>
      <w:sz w:val="64"/>
      <w:szCs w:val="64"/>
      <w:lang w:eastAsia="hi-IN" w:bidi="hi-IN"/>
    </w:rPr>
  </w:style>
  <w:style w:type="paragraph" w:customStyle="1" w:styleId="lyt-coolLTUntertitel">
    <w:name w:val="lyt-cool~LT~Untertitel"/>
    <w:rsid w:val="00327A8F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sz w:val="64"/>
      <w:szCs w:val="64"/>
      <w:lang w:eastAsia="hi-IN" w:bidi="hi-IN"/>
    </w:rPr>
  </w:style>
  <w:style w:type="paragraph" w:customStyle="1" w:styleId="1f1">
    <w:name w:val="Знак1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27A8F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f2">
    <w:name w:val="Абзац списка1"/>
    <w:basedOn w:val="a"/>
    <w:rsid w:val="00327A8F"/>
    <w:pPr>
      <w:ind w:left="720"/>
    </w:pPr>
    <w:rPr>
      <w:rFonts w:eastAsia="Times New Roman"/>
    </w:rPr>
  </w:style>
  <w:style w:type="paragraph" w:customStyle="1" w:styleId="27">
    <w:name w:val="Указатель2"/>
    <w:basedOn w:val="a"/>
    <w:rsid w:val="00327A8F"/>
    <w:pPr>
      <w:widowControl w:val="0"/>
      <w:suppressLineNumber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3">
    <w:name w:val="1"/>
    <w:basedOn w:val="a"/>
    <w:rsid w:val="00327A8F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fd">
    <w:name w:val="Заголовок таблицы"/>
    <w:basedOn w:val="aff2"/>
    <w:rsid w:val="00327A8F"/>
    <w:pPr>
      <w:jc w:val="center"/>
    </w:pPr>
    <w:rPr>
      <w:b/>
      <w:bCs/>
    </w:rPr>
  </w:style>
  <w:style w:type="paragraph" w:customStyle="1" w:styleId="100">
    <w:name w:val="Оглавление 10"/>
    <w:basedOn w:val="14"/>
    <w:rsid w:val="00327A8F"/>
    <w:pPr>
      <w:tabs>
        <w:tab w:val="right" w:leader="dot" w:pos="7091"/>
      </w:tabs>
      <w:ind w:left="2547"/>
    </w:pPr>
  </w:style>
  <w:style w:type="paragraph" w:customStyle="1" w:styleId="1f4">
    <w:name w:val="Без интервала1"/>
    <w:rsid w:val="00327A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f5">
    <w:name w:val="Абзац списка1"/>
    <w:basedOn w:val="a"/>
    <w:qFormat/>
    <w:rsid w:val="00327A8F"/>
    <w:pPr>
      <w:ind w:left="720"/>
    </w:pPr>
  </w:style>
  <w:style w:type="paragraph" w:customStyle="1" w:styleId="Style4">
    <w:name w:val="Style4"/>
    <w:basedOn w:val="a"/>
    <w:rsid w:val="00327A8F"/>
    <w:pPr>
      <w:widowControl w:val="0"/>
      <w:autoSpaceDE w:val="0"/>
      <w:spacing w:after="0" w:line="298" w:lineRule="exact"/>
      <w:jc w:val="center"/>
    </w:pPr>
    <w:rPr>
      <w:rFonts w:ascii="Consolas" w:hAnsi="Consolas"/>
      <w:sz w:val="24"/>
      <w:szCs w:val="24"/>
    </w:rPr>
  </w:style>
  <w:style w:type="paragraph" w:customStyle="1" w:styleId="221">
    <w:name w:val="Основной текст с отступом 22"/>
    <w:basedOn w:val="a"/>
    <w:rsid w:val="00327A8F"/>
    <w:pPr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327A8F"/>
    <w:pPr>
      <w:suppressAutoHyphens/>
      <w:spacing w:after="0" w:line="240" w:lineRule="auto"/>
    </w:pPr>
    <w:rPr>
      <w:rFonts w:ascii="Times New Roman" w:eastAsia="Arial" w:hAnsi="Times New Roman" w:cs="Calibri"/>
      <w:color w:val="000000"/>
      <w:kern w:val="1"/>
      <w:sz w:val="18"/>
      <w:szCs w:val="18"/>
      <w:lang w:eastAsia="ar-SA"/>
    </w:rPr>
  </w:style>
  <w:style w:type="paragraph" w:customStyle="1" w:styleId="affe">
    <w:name w:val="Текст отчета"/>
    <w:basedOn w:val="a"/>
    <w:rsid w:val="00327A8F"/>
    <w:pPr>
      <w:widowControl w:val="0"/>
      <w:spacing w:before="8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ypewriter">
    <w:name w:val="Typewriter"/>
    <w:rsid w:val="00327A8F"/>
    <w:rPr>
      <w:rFonts w:ascii="Courier New" w:hAnsi="Courier New"/>
      <w:sz w:val="20"/>
    </w:rPr>
  </w:style>
  <w:style w:type="paragraph" w:styleId="36">
    <w:name w:val="Body Text 3"/>
    <w:basedOn w:val="a"/>
    <w:link w:val="312"/>
    <w:uiPriority w:val="99"/>
    <w:semiHidden/>
    <w:unhideWhenUsed/>
    <w:rsid w:val="00327A8F"/>
    <w:pPr>
      <w:spacing w:after="120"/>
    </w:pPr>
    <w:rPr>
      <w:rFonts w:cs="Times New Roman"/>
      <w:sz w:val="16"/>
      <w:szCs w:val="16"/>
      <w:lang/>
    </w:rPr>
  </w:style>
  <w:style w:type="character" w:customStyle="1" w:styleId="312">
    <w:name w:val="Основной текст 3 Знак1"/>
    <w:basedOn w:val="a0"/>
    <w:link w:val="36"/>
    <w:uiPriority w:val="99"/>
    <w:semiHidden/>
    <w:rsid w:val="00327A8F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1f6">
    <w:name w:val="Знак Знак1 Знак Знак"/>
    <w:basedOn w:val="a"/>
    <w:rsid w:val="00327A8F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7">
    <w:name w:val="Обычный (веб)1"/>
    <w:basedOn w:val="a"/>
    <w:rsid w:val="00327A8F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1z0">
    <w:name w:val="WW8Num1z0"/>
    <w:rsid w:val="00327A8F"/>
  </w:style>
  <w:style w:type="character" w:customStyle="1" w:styleId="WW8Num1z1">
    <w:name w:val="WW8Num1z1"/>
    <w:rsid w:val="00327A8F"/>
  </w:style>
  <w:style w:type="character" w:customStyle="1" w:styleId="WW8Num1z2">
    <w:name w:val="WW8Num1z2"/>
    <w:rsid w:val="00327A8F"/>
  </w:style>
  <w:style w:type="character" w:customStyle="1" w:styleId="WW8Num1z3">
    <w:name w:val="WW8Num1z3"/>
    <w:rsid w:val="00327A8F"/>
  </w:style>
  <w:style w:type="character" w:customStyle="1" w:styleId="WW8Num1z4">
    <w:name w:val="WW8Num1z4"/>
    <w:rsid w:val="00327A8F"/>
  </w:style>
  <w:style w:type="character" w:customStyle="1" w:styleId="WW8Num1z5">
    <w:name w:val="WW8Num1z5"/>
    <w:rsid w:val="00327A8F"/>
  </w:style>
  <w:style w:type="character" w:customStyle="1" w:styleId="WW8Num1z6">
    <w:name w:val="WW8Num1z6"/>
    <w:rsid w:val="00327A8F"/>
  </w:style>
  <w:style w:type="character" w:customStyle="1" w:styleId="WW8Num1z7">
    <w:name w:val="WW8Num1z7"/>
    <w:rsid w:val="00327A8F"/>
  </w:style>
  <w:style w:type="character" w:customStyle="1" w:styleId="WW8Num1z8">
    <w:name w:val="WW8Num1z8"/>
    <w:rsid w:val="00327A8F"/>
  </w:style>
  <w:style w:type="character" w:customStyle="1" w:styleId="WW8Num2z1">
    <w:name w:val="WW8Num2z1"/>
    <w:rsid w:val="00327A8F"/>
  </w:style>
  <w:style w:type="character" w:customStyle="1" w:styleId="WW8Num2z2">
    <w:name w:val="WW8Num2z2"/>
    <w:rsid w:val="00327A8F"/>
  </w:style>
  <w:style w:type="character" w:customStyle="1" w:styleId="WW8Num2z3">
    <w:name w:val="WW8Num2z3"/>
    <w:rsid w:val="00327A8F"/>
  </w:style>
  <w:style w:type="character" w:customStyle="1" w:styleId="WW8Num2z4">
    <w:name w:val="WW8Num2z4"/>
    <w:rsid w:val="00327A8F"/>
  </w:style>
  <w:style w:type="character" w:customStyle="1" w:styleId="WW8Num2z5">
    <w:name w:val="WW8Num2z5"/>
    <w:rsid w:val="00327A8F"/>
  </w:style>
  <w:style w:type="character" w:customStyle="1" w:styleId="WW8Num2z6">
    <w:name w:val="WW8Num2z6"/>
    <w:rsid w:val="00327A8F"/>
  </w:style>
  <w:style w:type="character" w:customStyle="1" w:styleId="WW8Num2z7">
    <w:name w:val="WW8Num2z7"/>
    <w:rsid w:val="00327A8F"/>
  </w:style>
  <w:style w:type="character" w:customStyle="1" w:styleId="WW8Num2z8">
    <w:name w:val="WW8Num2z8"/>
    <w:rsid w:val="00327A8F"/>
  </w:style>
  <w:style w:type="character" w:customStyle="1" w:styleId="WW8Num3z1">
    <w:name w:val="WW8Num3z1"/>
    <w:rsid w:val="00327A8F"/>
  </w:style>
  <w:style w:type="character" w:customStyle="1" w:styleId="WW8Num3z2">
    <w:name w:val="WW8Num3z2"/>
    <w:rsid w:val="00327A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3z3">
    <w:name w:val="WW8Num3z3"/>
    <w:rsid w:val="00327A8F"/>
  </w:style>
  <w:style w:type="character" w:customStyle="1" w:styleId="WW8Num3z4">
    <w:name w:val="WW8Num3z4"/>
    <w:rsid w:val="00327A8F"/>
  </w:style>
  <w:style w:type="character" w:customStyle="1" w:styleId="WW8Num3z5">
    <w:name w:val="WW8Num3z5"/>
    <w:rsid w:val="00327A8F"/>
  </w:style>
  <w:style w:type="character" w:customStyle="1" w:styleId="WW8Num3z6">
    <w:name w:val="WW8Num3z6"/>
    <w:rsid w:val="00327A8F"/>
  </w:style>
  <w:style w:type="character" w:customStyle="1" w:styleId="WW8Num3z7">
    <w:name w:val="WW8Num3z7"/>
    <w:rsid w:val="00327A8F"/>
  </w:style>
  <w:style w:type="character" w:customStyle="1" w:styleId="WW8Num3z8">
    <w:name w:val="WW8Num3z8"/>
    <w:rsid w:val="00327A8F"/>
  </w:style>
  <w:style w:type="character" w:customStyle="1" w:styleId="WW8Num4z1">
    <w:name w:val="WW8Num4z1"/>
    <w:rsid w:val="00327A8F"/>
  </w:style>
  <w:style w:type="character" w:customStyle="1" w:styleId="WW8Num4z2">
    <w:name w:val="WW8Num4z2"/>
    <w:rsid w:val="00327A8F"/>
  </w:style>
  <w:style w:type="character" w:customStyle="1" w:styleId="WW8Num4z3">
    <w:name w:val="WW8Num4z3"/>
    <w:rsid w:val="00327A8F"/>
  </w:style>
  <w:style w:type="character" w:customStyle="1" w:styleId="WW8Num4z4">
    <w:name w:val="WW8Num4z4"/>
    <w:rsid w:val="00327A8F"/>
  </w:style>
  <w:style w:type="character" w:customStyle="1" w:styleId="WW8Num4z5">
    <w:name w:val="WW8Num4z5"/>
    <w:rsid w:val="00327A8F"/>
  </w:style>
  <w:style w:type="character" w:customStyle="1" w:styleId="WW8Num4z6">
    <w:name w:val="WW8Num4z6"/>
    <w:rsid w:val="00327A8F"/>
  </w:style>
  <w:style w:type="character" w:customStyle="1" w:styleId="WW8Num4z7">
    <w:name w:val="WW8Num4z7"/>
    <w:rsid w:val="00327A8F"/>
  </w:style>
  <w:style w:type="character" w:customStyle="1" w:styleId="WW8Num4z8">
    <w:name w:val="WW8Num4z8"/>
    <w:rsid w:val="00327A8F"/>
  </w:style>
  <w:style w:type="character" w:customStyle="1" w:styleId="WW8Num5z2">
    <w:name w:val="WW8Num5z2"/>
    <w:rsid w:val="00327A8F"/>
  </w:style>
  <w:style w:type="character" w:customStyle="1" w:styleId="WW8Num5z3">
    <w:name w:val="WW8Num5z3"/>
    <w:rsid w:val="00327A8F"/>
  </w:style>
  <w:style w:type="character" w:customStyle="1" w:styleId="WW8Num5z4">
    <w:name w:val="WW8Num5z4"/>
    <w:rsid w:val="00327A8F"/>
  </w:style>
  <w:style w:type="character" w:customStyle="1" w:styleId="WW8Num5z5">
    <w:name w:val="WW8Num5z5"/>
    <w:rsid w:val="00327A8F"/>
  </w:style>
  <w:style w:type="character" w:customStyle="1" w:styleId="WW8Num5z6">
    <w:name w:val="WW8Num5z6"/>
    <w:rsid w:val="00327A8F"/>
  </w:style>
  <w:style w:type="character" w:customStyle="1" w:styleId="WW8Num5z7">
    <w:name w:val="WW8Num5z7"/>
    <w:rsid w:val="00327A8F"/>
  </w:style>
  <w:style w:type="character" w:customStyle="1" w:styleId="WW8Num5z8">
    <w:name w:val="WW8Num5z8"/>
    <w:rsid w:val="00327A8F"/>
  </w:style>
  <w:style w:type="character" w:customStyle="1" w:styleId="WW8Num6z2">
    <w:name w:val="WW8Num6z2"/>
    <w:rsid w:val="00327A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6z3">
    <w:name w:val="WW8Num6z3"/>
    <w:rsid w:val="00327A8F"/>
  </w:style>
  <w:style w:type="character" w:customStyle="1" w:styleId="WW8Num6z4">
    <w:name w:val="WW8Num6z4"/>
    <w:rsid w:val="00327A8F"/>
  </w:style>
  <w:style w:type="character" w:customStyle="1" w:styleId="WW8Num6z5">
    <w:name w:val="WW8Num6z5"/>
    <w:rsid w:val="00327A8F"/>
  </w:style>
  <w:style w:type="character" w:customStyle="1" w:styleId="WW8Num6z6">
    <w:name w:val="WW8Num6z6"/>
    <w:rsid w:val="00327A8F"/>
  </w:style>
  <w:style w:type="character" w:customStyle="1" w:styleId="WW8Num6z7">
    <w:name w:val="WW8Num6z7"/>
    <w:rsid w:val="00327A8F"/>
  </w:style>
  <w:style w:type="character" w:customStyle="1" w:styleId="WW8Num6z8">
    <w:name w:val="WW8Num6z8"/>
    <w:rsid w:val="00327A8F"/>
  </w:style>
  <w:style w:type="character" w:customStyle="1" w:styleId="WW-Absatz-Standardschriftart11111111111">
    <w:name w:val="WW-Absatz-Standardschriftart11111111111"/>
    <w:rsid w:val="00327A8F"/>
  </w:style>
  <w:style w:type="character" w:customStyle="1" w:styleId="WW-Absatz-Standardschriftart111111111111">
    <w:name w:val="WW-Absatz-Standardschriftart111111111111"/>
    <w:rsid w:val="00327A8F"/>
  </w:style>
  <w:style w:type="character" w:customStyle="1" w:styleId="WW-Absatz-Standardschriftart1111111111111">
    <w:name w:val="WW-Absatz-Standardschriftart1111111111111"/>
    <w:rsid w:val="00327A8F"/>
  </w:style>
  <w:style w:type="character" w:customStyle="1" w:styleId="WW-Absatz-Standardschriftart11111111111111">
    <w:name w:val="WW-Absatz-Standardschriftart11111111111111"/>
    <w:rsid w:val="00327A8F"/>
  </w:style>
  <w:style w:type="character" w:customStyle="1" w:styleId="WW-Absatz-Standardschriftart111111111111111">
    <w:name w:val="WW-Absatz-Standardschriftart111111111111111"/>
    <w:rsid w:val="00327A8F"/>
  </w:style>
  <w:style w:type="character" w:customStyle="1" w:styleId="WW-Absatz-Standardschriftart1111111111111111">
    <w:name w:val="WW-Absatz-Standardschriftart1111111111111111"/>
    <w:rsid w:val="00327A8F"/>
  </w:style>
  <w:style w:type="character" w:customStyle="1" w:styleId="WW-Absatz-Standardschriftart11111111111111111">
    <w:name w:val="WW-Absatz-Standardschriftart11111111111111111"/>
    <w:rsid w:val="00327A8F"/>
  </w:style>
  <w:style w:type="character" w:customStyle="1" w:styleId="WW-Absatz-Standardschriftart111111111111111111">
    <w:name w:val="WW-Absatz-Standardschriftart111111111111111111"/>
    <w:rsid w:val="00327A8F"/>
  </w:style>
  <w:style w:type="character" w:customStyle="1" w:styleId="WW-Absatz-Standardschriftart1111111111111111111">
    <w:name w:val="WW-Absatz-Standardschriftart1111111111111111111"/>
    <w:rsid w:val="00327A8F"/>
  </w:style>
  <w:style w:type="character" w:customStyle="1" w:styleId="pp-place-title">
    <w:name w:val="pp-place-title"/>
    <w:rsid w:val="00327A8F"/>
  </w:style>
  <w:style w:type="character" w:customStyle="1" w:styleId="WW8Num9z2">
    <w:name w:val="WW8Num9z2"/>
    <w:rsid w:val="00327A8F"/>
    <w:rPr>
      <w:rFonts w:ascii="Wingdings" w:hAnsi="Wingdings" w:cs="Wingdings" w:hint="default"/>
    </w:rPr>
  </w:style>
  <w:style w:type="character" w:customStyle="1" w:styleId="WW8Num10z1">
    <w:name w:val="WW8Num10z1"/>
    <w:rsid w:val="00327A8F"/>
  </w:style>
  <w:style w:type="character" w:customStyle="1" w:styleId="WW8Num10z2">
    <w:name w:val="WW8Num10z2"/>
    <w:rsid w:val="00327A8F"/>
  </w:style>
  <w:style w:type="character" w:customStyle="1" w:styleId="WW8Num10z3">
    <w:name w:val="WW8Num10z3"/>
    <w:rsid w:val="00327A8F"/>
  </w:style>
  <w:style w:type="character" w:customStyle="1" w:styleId="WW8Num10z4">
    <w:name w:val="WW8Num10z4"/>
    <w:rsid w:val="00327A8F"/>
  </w:style>
  <w:style w:type="character" w:customStyle="1" w:styleId="WW8Num10z5">
    <w:name w:val="WW8Num10z5"/>
    <w:rsid w:val="00327A8F"/>
  </w:style>
  <w:style w:type="character" w:customStyle="1" w:styleId="WW8Num10z6">
    <w:name w:val="WW8Num10z6"/>
    <w:rsid w:val="00327A8F"/>
  </w:style>
  <w:style w:type="character" w:customStyle="1" w:styleId="WW8Num10z7">
    <w:name w:val="WW8Num10z7"/>
    <w:rsid w:val="00327A8F"/>
  </w:style>
  <w:style w:type="character" w:customStyle="1" w:styleId="WW8Num10z8">
    <w:name w:val="WW8Num10z8"/>
    <w:rsid w:val="00327A8F"/>
  </w:style>
  <w:style w:type="paragraph" w:customStyle="1" w:styleId="Default">
    <w:name w:val="Default"/>
    <w:rsid w:val="00327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f">
    <w:name w:val="Table Grid"/>
    <w:basedOn w:val="a1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327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27A8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ff0">
    <w:name w:val="верх"/>
    <w:basedOn w:val="a"/>
    <w:rsid w:val="00327A8F"/>
    <w:pPr>
      <w:suppressAutoHyphens w:val="0"/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Цветовое выделение"/>
    <w:rsid w:val="00327A8F"/>
    <w:rPr>
      <w:b/>
      <w:bCs/>
      <w:color w:val="000080"/>
    </w:rPr>
  </w:style>
  <w:style w:type="paragraph" w:customStyle="1" w:styleId="Standard">
    <w:name w:val="Standard"/>
    <w:rsid w:val="00327A8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harCharCharCharCharCharCharChar0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7A8F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0pt">
    <w:name w:val="Основной текст + Полужирный;Интервал 0 pt"/>
    <w:rsid w:val="0032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paragraph" w:customStyle="1" w:styleId="afff2">
    <w:name w:val="Прижатый влево"/>
    <w:basedOn w:val="a"/>
    <w:next w:val="a"/>
    <w:rsid w:val="00327A8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27A8F"/>
    <w:pPr>
      <w:widowControl w:val="0"/>
      <w:suppressAutoHyphens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327A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327A8F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ConsPlusNormal"/>
    <w:rsid w:val="0032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3">
    <w:name w:val="Body Text Indent 2"/>
    <w:basedOn w:val="a"/>
    <w:link w:val="22"/>
    <w:uiPriority w:val="99"/>
    <w:unhideWhenUsed/>
    <w:rsid w:val="00327A8F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327A8F"/>
    <w:rPr>
      <w:rFonts w:ascii="Calibri" w:eastAsia="Calibri" w:hAnsi="Calibri" w:cs="Calibri"/>
      <w:lang w:eastAsia="ar-SA"/>
    </w:rPr>
  </w:style>
  <w:style w:type="paragraph" w:customStyle="1" w:styleId="1f8">
    <w:name w:val="Название объекта1"/>
    <w:basedOn w:val="a"/>
    <w:next w:val="a"/>
    <w:rsid w:val="00327A8F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8">
    <w:name w:val="сновной текст с отступом 2"/>
    <w:basedOn w:val="a"/>
    <w:rsid w:val="00327A8F"/>
    <w:pPr>
      <w:widowControl w:val="0"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9">
    <w:name w:val="Body Text 2"/>
    <w:basedOn w:val="a"/>
    <w:link w:val="213"/>
    <w:uiPriority w:val="99"/>
    <w:semiHidden/>
    <w:unhideWhenUsed/>
    <w:rsid w:val="00327A8F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9"/>
    <w:uiPriority w:val="99"/>
    <w:semiHidden/>
    <w:rsid w:val="00327A8F"/>
    <w:rPr>
      <w:rFonts w:ascii="Calibri" w:eastAsia="Calibri" w:hAnsi="Calibri" w:cs="Calibri"/>
      <w:lang w:eastAsia="ar-SA"/>
    </w:rPr>
  </w:style>
  <w:style w:type="paragraph" w:styleId="afff3">
    <w:name w:val="Block Text"/>
    <w:basedOn w:val="a"/>
    <w:rsid w:val="00327A8F"/>
    <w:pPr>
      <w:suppressAutoHyphens w:val="0"/>
      <w:spacing w:after="0" w:line="360" w:lineRule="auto"/>
      <w:ind w:left="284" w:right="254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ps">
    <w:name w:val="hps"/>
    <w:rsid w:val="00327A8F"/>
    <w:rPr>
      <w:rFonts w:ascii="Times New Roman" w:hAnsi="Times New Roman" w:cs="Times New Roman"/>
    </w:rPr>
  </w:style>
  <w:style w:type="paragraph" w:customStyle="1" w:styleId="afff4">
    <w:name w:val="Знак Знак Знак Знак Знак Знак Знак Знак"/>
    <w:basedOn w:val="a"/>
    <w:rsid w:val="00327A8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a">
    <w:name w:val="Основной текст (2)"/>
    <w:basedOn w:val="a"/>
    <w:rsid w:val="00327A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f9">
    <w:name w:val="Основной текст1"/>
    <w:link w:val="2b"/>
    <w:locked/>
    <w:rsid w:val="00327A8F"/>
    <w:rPr>
      <w:sz w:val="30"/>
      <w:shd w:val="clear" w:color="auto" w:fill="FFFFFF"/>
    </w:rPr>
  </w:style>
  <w:style w:type="character" w:customStyle="1" w:styleId="14pt">
    <w:name w:val="Основной текст + 14 pt"/>
    <w:rsid w:val="00327A8F"/>
    <w:rPr>
      <w:sz w:val="28"/>
      <w:shd w:val="clear" w:color="auto" w:fill="FFFFFF"/>
    </w:rPr>
  </w:style>
  <w:style w:type="paragraph" w:customStyle="1" w:styleId="2b">
    <w:name w:val="Основной текст2"/>
    <w:basedOn w:val="a"/>
    <w:link w:val="1f9"/>
    <w:rsid w:val="00327A8F"/>
    <w:pPr>
      <w:shd w:val="clear" w:color="auto" w:fill="FFFFFF"/>
      <w:suppressAutoHyphens w:val="0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30"/>
      <w:shd w:val="clear" w:color="auto" w:fill="FFFFFF"/>
      <w:lang w:eastAsia="en-US"/>
    </w:rPr>
  </w:style>
  <w:style w:type="paragraph" w:customStyle="1" w:styleId="ConsPlusNonformat0">
    <w:name w:val="ConsPlusNonformat"/>
    <w:next w:val="ConsPlusNormal0"/>
    <w:rsid w:val="00327A8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c">
    <w:name w:val="Обычный2"/>
    <w:uiPriority w:val="99"/>
    <w:rsid w:val="00327A8F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3">
    <w:name w:val="Обычный4"/>
    <w:uiPriority w:val="99"/>
    <w:rsid w:val="00327A8F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character" w:customStyle="1" w:styleId="afd">
    <w:name w:val="Абзац списка Знак"/>
    <w:link w:val="afc"/>
    <w:uiPriority w:val="34"/>
    <w:locked/>
    <w:rsid w:val="00327A8F"/>
    <w:rPr>
      <w:rFonts w:ascii="Calibri" w:eastAsia="Calibri" w:hAnsi="Calibri" w:cs="Calibri"/>
      <w:lang w:eastAsia="ar-SA"/>
    </w:rPr>
  </w:style>
  <w:style w:type="character" w:customStyle="1" w:styleId="c1">
    <w:name w:val="c1"/>
    <w:rsid w:val="00327A8F"/>
  </w:style>
  <w:style w:type="paragraph" w:customStyle="1" w:styleId="normal">
    <w:name w:val="normal"/>
    <w:rsid w:val="00327A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afff5">
    <w:name w:val="Знак Знак"/>
    <w:basedOn w:val="a"/>
    <w:rsid w:val="00327A8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7">
    <w:name w:val="Font Style17"/>
    <w:rsid w:val="00327A8F"/>
    <w:rPr>
      <w:rFonts w:ascii="Times New Roman" w:eastAsia="Times New Roman" w:hAnsi="Times New Roman" w:cs="Times New Roman"/>
      <w:sz w:val="22"/>
      <w:szCs w:val="22"/>
    </w:rPr>
  </w:style>
  <w:style w:type="character" w:customStyle="1" w:styleId="2d">
    <w:name w:val="Основной текст (2)_"/>
    <w:link w:val="214"/>
    <w:rsid w:val="00327A8F"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d"/>
    <w:rsid w:val="00327A8F"/>
    <w:pPr>
      <w:widowControl w:val="0"/>
      <w:shd w:val="clear" w:color="auto" w:fill="FFFFFF"/>
      <w:suppressAutoHyphens w:val="0"/>
      <w:spacing w:after="0"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7">
    <w:name w:val="Основной текст3"/>
    <w:basedOn w:val="a"/>
    <w:rsid w:val="00327A8F"/>
    <w:pPr>
      <w:widowControl w:val="0"/>
      <w:shd w:val="clear" w:color="auto" w:fill="FFFFFF"/>
      <w:suppressAutoHyphens w:val="0"/>
      <w:spacing w:after="0" w:line="328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Paragraph1">
    <w:name w:val="List Paragraph1"/>
    <w:basedOn w:val="a"/>
    <w:rsid w:val="00327A8F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9pt">
    <w:name w:val="Основной текст + 9 pt;Не полужирный"/>
    <w:rsid w:val="00327A8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327A8F"/>
    <w:rPr>
      <w:rFonts w:ascii="Times New Roman" w:eastAsia="Times New Roman" w:hAnsi="Times New Roman"/>
      <w:spacing w:val="-30"/>
      <w:sz w:val="26"/>
      <w:szCs w:val="26"/>
      <w:shd w:val="clear" w:color="auto" w:fill="FFFFFF"/>
    </w:rPr>
  </w:style>
  <w:style w:type="character" w:customStyle="1" w:styleId="18pt">
    <w:name w:val="Основной текст + 18 pt"/>
    <w:aliases w:val="Курсив,Интервал -2 pt"/>
    <w:uiPriority w:val="99"/>
    <w:rsid w:val="00327A8F"/>
    <w:rPr>
      <w:rFonts w:ascii="Times New Roman" w:eastAsia="Times New Roman" w:hAnsi="Times New Roman"/>
      <w:i/>
      <w:iCs/>
      <w:spacing w:val="-40"/>
      <w:sz w:val="36"/>
      <w:szCs w:val="36"/>
      <w:shd w:val="clear" w:color="auto" w:fill="FFFFFF"/>
    </w:rPr>
  </w:style>
  <w:style w:type="character" w:customStyle="1" w:styleId="145pt">
    <w:name w:val="Основной текст + 14.5 pt"/>
    <w:aliases w:val="Курсив6,Интервал 0 pt"/>
    <w:uiPriority w:val="99"/>
    <w:rsid w:val="00327A8F"/>
    <w:rPr>
      <w:rFonts w:ascii="Times New Roman" w:eastAsia="Times New Roman" w:hAnsi="Times New Roman"/>
      <w:i/>
      <w:iCs/>
      <w:spacing w:val="-11"/>
      <w:sz w:val="29"/>
      <w:szCs w:val="29"/>
      <w:shd w:val="clear" w:color="auto" w:fill="FFFFFF"/>
    </w:rPr>
  </w:style>
  <w:style w:type="character" w:customStyle="1" w:styleId="0pt0">
    <w:name w:val="Основной текст + Интервал 0 pt"/>
    <w:uiPriority w:val="99"/>
    <w:rsid w:val="00327A8F"/>
    <w:rPr>
      <w:rFonts w:ascii="Times New Roman" w:eastAsia="Times New Roman" w:hAnsi="Times New Roman"/>
      <w:spacing w:val="-11"/>
      <w:sz w:val="26"/>
      <w:szCs w:val="26"/>
      <w:shd w:val="clear" w:color="auto" w:fill="FFFFFF"/>
    </w:rPr>
  </w:style>
  <w:style w:type="paragraph" w:customStyle="1" w:styleId="110">
    <w:name w:val="Абзац списка11"/>
    <w:basedOn w:val="a"/>
    <w:uiPriority w:val="99"/>
    <w:rsid w:val="00327A8F"/>
    <w:pPr>
      <w:spacing w:after="160" w:line="252" w:lineRule="auto"/>
      <w:ind w:left="720"/>
    </w:pPr>
    <w:rPr>
      <w:rFonts w:eastAsia="Times New Roman"/>
      <w:lang w:eastAsia="zh-CN"/>
    </w:rPr>
  </w:style>
  <w:style w:type="paragraph" w:styleId="afff6">
    <w:name w:val="Document Map"/>
    <w:basedOn w:val="a"/>
    <w:link w:val="afff7"/>
    <w:semiHidden/>
    <w:rsid w:val="00327A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7">
    <w:name w:val="Схема документа Знак"/>
    <w:basedOn w:val="a0"/>
    <w:link w:val="afff6"/>
    <w:semiHidden/>
    <w:rsid w:val="00327A8F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character" w:customStyle="1" w:styleId="c4">
    <w:name w:val="c4"/>
    <w:uiPriority w:val="99"/>
    <w:rsid w:val="00327A8F"/>
    <w:rPr>
      <w:rFonts w:cs="Times New Roman"/>
    </w:rPr>
  </w:style>
  <w:style w:type="character" w:customStyle="1" w:styleId="extended-textfull">
    <w:name w:val="extended-text__full"/>
    <w:uiPriority w:val="99"/>
    <w:rsid w:val="00327A8F"/>
    <w:rPr>
      <w:rFonts w:cs="Times New Roman"/>
    </w:rPr>
  </w:style>
  <w:style w:type="paragraph" w:customStyle="1" w:styleId="1fa">
    <w:name w:val="Обычный (веб)1"/>
    <w:basedOn w:val="a"/>
    <w:uiPriority w:val="99"/>
    <w:rsid w:val="00327A8F"/>
    <w:pPr>
      <w:suppressAutoHyphens w:val="0"/>
      <w:spacing w:before="280" w:after="28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Основной шрифт абзаца11"/>
    <w:uiPriority w:val="67"/>
    <w:rsid w:val="00327A8F"/>
  </w:style>
  <w:style w:type="character" w:customStyle="1" w:styleId="82">
    <w:name w:val="Основной шрифт абзаца8"/>
    <w:rsid w:val="00327A8F"/>
  </w:style>
  <w:style w:type="paragraph" w:customStyle="1" w:styleId="ListParagraph11">
    <w:name w:val="List Paragraph11"/>
    <w:basedOn w:val="a"/>
    <w:rsid w:val="00327A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0">
    <w:name w:val="Основной текст + 9 pt"/>
    <w:aliases w:val="Не полужирный"/>
    <w:uiPriority w:val="99"/>
    <w:rsid w:val="00327A8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customStyle="1" w:styleId="1fb">
    <w:name w:val="Сетка таблицы1"/>
    <w:basedOn w:val="a1"/>
    <w:next w:val="afff"/>
    <w:rsid w:val="0032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heading-title">
    <w:name w:val="elementor-heading-title"/>
    <w:rsid w:val="00327A8F"/>
  </w:style>
  <w:style w:type="character" w:customStyle="1" w:styleId="WW8Num21ztrue">
    <w:name w:val="WW8Num21ztrue"/>
    <w:uiPriority w:val="99"/>
    <w:rsid w:val="00327A8F"/>
  </w:style>
  <w:style w:type="table" w:customStyle="1" w:styleId="2e">
    <w:name w:val="Сетка таблицы2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page number"/>
    <w:rsid w:val="00327A8F"/>
  </w:style>
  <w:style w:type="table" w:customStyle="1" w:styleId="38">
    <w:name w:val="Сетка таблицы3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27A8F"/>
  </w:style>
  <w:style w:type="character" w:customStyle="1" w:styleId="afff9">
    <w:name w:val="Основной текст_"/>
    <w:rsid w:val="00327A8F"/>
    <w:rPr>
      <w:sz w:val="26"/>
      <w:szCs w:val="26"/>
      <w:shd w:val="clear" w:color="auto" w:fill="FFFFFF"/>
    </w:rPr>
  </w:style>
  <w:style w:type="character" w:customStyle="1" w:styleId="210pt1">
    <w:name w:val="Основной текст (2) + 10 pt1"/>
    <w:uiPriority w:val="99"/>
    <w:rsid w:val="00327A8F"/>
    <w:rPr>
      <w:rFonts w:ascii="Times New Roman" w:hAnsi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27A8F"/>
    <w:pPr>
      <w:keepNext/>
      <w:spacing w:before="120" w:after="40" w:line="10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7A8F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7A8F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327A8F"/>
    <w:pPr>
      <w:keepNext/>
      <w:spacing w:after="0" w:line="100" w:lineRule="atLeas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27A8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327A8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27A8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7A8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A8F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27A8F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7A8F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27A8F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27A8F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27A8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27A8F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27A8F"/>
    <w:rPr>
      <w:rFonts w:ascii="Cambria" w:eastAsia="Times New Roman" w:hAnsi="Cambria" w:cs="Calibri"/>
      <w:lang w:eastAsia="ar-SA"/>
    </w:rPr>
  </w:style>
  <w:style w:type="character" w:customStyle="1" w:styleId="WW8Num5z0">
    <w:name w:val="WW8Num5z0"/>
    <w:rsid w:val="00327A8F"/>
    <w:rPr>
      <w:rFonts w:ascii="Times New Roman" w:hAnsi="Times New Roman" w:cs="OpenSymbol"/>
      <w:sz w:val="28"/>
      <w:szCs w:val="34"/>
    </w:rPr>
  </w:style>
  <w:style w:type="character" w:customStyle="1" w:styleId="Absatz-Standardschriftart">
    <w:name w:val="Absatz-Standardschriftart"/>
    <w:rsid w:val="00327A8F"/>
  </w:style>
  <w:style w:type="character" w:customStyle="1" w:styleId="WW-Absatz-Standardschriftart">
    <w:name w:val="WW-Absatz-Standardschriftart"/>
    <w:rsid w:val="00327A8F"/>
  </w:style>
  <w:style w:type="character" w:customStyle="1" w:styleId="WW8Num7z0">
    <w:name w:val="WW8Num7z0"/>
    <w:rsid w:val="00327A8F"/>
    <w:rPr>
      <w:rFonts w:ascii="Symbol" w:hAnsi="Symbol" w:cs="OpenSymbol"/>
    </w:rPr>
  </w:style>
  <w:style w:type="character" w:customStyle="1" w:styleId="WW-Absatz-Standardschriftart1">
    <w:name w:val="WW-Absatz-Standardschriftart1"/>
    <w:rsid w:val="00327A8F"/>
  </w:style>
  <w:style w:type="character" w:customStyle="1" w:styleId="WW-Absatz-Standardschriftart11">
    <w:name w:val="WW-Absatz-Standardschriftart11"/>
    <w:rsid w:val="00327A8F"/>
  </w:style>
  <w:style w:type="character" w:customStyle="1" w:styleId="31">
    <w:name w:val="Основной шрифт абзаца3"/>
    <w:rsid w:val="00327A8F"/>
  </w:style>
  <w:style w:type="character" w:customStyle="1" w:styleId="WW-Absatz-Standardschriftart111">
    <w:name w:val="WW-Absatz-Standardschriftart111"/>
    <w:rsid w:val="00327A8F"/>
  </w:style>
  <w:style w:type="character" w:customStyle="1" w:styleId="WW-Absatz-Standardschriftart1111">
    <w:name w:val="WW-Absatz-Standardschriftart1111"/>
    <w:rsid w:val="00327A8F"/>
  </w:style>
  <w:style w:type="character" w:customStyle="1" w:styleId="WW-Absatz-Standardschriftart11111">
    <w:name w:val="WW-Absatz-Standardschriftart11111"/>
    <w:rsid w:val="00327A8F"/>
  </w:style>
  <w:style w:type="character" w:customStyle="1" w:styleId="WW8Num6z0">
    <w:name w:val="WW8Num6z0"/>
    <w:rsid w:val="00327A8F"/>
    <w:rPr>
      <w:rFonts w:ascii="Symbol" w:hAnsi="Symbol" w:cs="OpenSymbol"/>
    </w:rPr>
  </w:style>
  <w:style w:type="character" w:customStyle="1" w:styleId="WW8Num12z0">
    <w:name w:val="WW8Num12z0"/>
    <w:rsid w:val="00327A8F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327A8F"/>
  </w:style>
  <w:style w:type="character" w:customStyle="1" w:styleId="WW-Absatz-Standardschriftart1111111">
    <w:name w:val="WW-Absatz-Standardschriftart1111111"/>
    <w:rsid w:val="00327A8F"/>
  </w:style>
  <w:style w:type="character" w:customStyle="1" w:styleId="WW8Num4z0">
    <w:name w:val="WW8Num4z0"/>
    <w:rsid w:val="00327A8F"/>
    <w:rPr>
      <w:rFonts w:ascii="Times New Roman" w:eastAsia="Calibri" w:hAnsi="Times New Roman" w:cs="Times New Roman"/>
    </w:rPr>
  </w:style>
  <w:style w:type="character" w:customStyle="1" w:styleId="WW-Absatz-Standardschriftart11111111">
    <w:name w:val="WW-Absatz-Standardschriftart11111111"/>
    <w:rsid w:val="00327A8F"/>
  </w:style>
  <w:style w:type="character" w:customStyle="1" w:styleId="WW-Absatz-Standardschriftart111111111">
    <w:name w:val="WW-Absatz-Standardschriftart111111111"/>
    <w:rsid w:val="00327A8F"/>
  </w:style>
  <w:style w:type="character" w:customStyle="1" w:styleId="WW8Num3z0">
    <w:name w:val="WW8Num3z0"/>
    <w:rsid w:val="00327A8F"/>
    <w:rPr>
      <w:rFonts w:ascii="Times New Roman" w:eastAsia="Calibri" w:hAnsi="Times New Roman" w:cs="Times New Roman"/>
    </w:rPr>
  </w:style>
  <w:style w:type="character" w:customStyle="1" w:styleId="WW-Absatz-Standardschriftart1111111111">
    <w:name w:val="WW-Absatz-Standardschriftart1111111111"/>
    <w:rsid w:val="00327A8F"/>
  </w:style>
  <w:style w:type="character" w:customStyle="1" w:styleId="WW8Num5z1">
    <w:name w:val="WW8Num5z1"/>
    <w:rsid w:val="00327A8F"/>
    <w:rPr>
      <w:rFonts w:ascii="OpenSymbol" w:hAnsi="OpenSymbol" w:cs="OpenSymbol"/>
    </w:rPr>
  </w:style>
  <w:style w:type="character" w:customStyle="1" w:styleId="WW8Num6z1">
    <w:name w:val="WW8Num6z1"/>
    <w:rsid w:val="00327A8F"/>
    <w:rPr>
      <w:rFonts w:ascii="OpenSymbol" w:hAnsi="OpenSymbol" w:cs="OpenSymbol"/>
    </w:rPr>
  </w:style>
  <w:style w:type="character" w:customStyle="1" w:styleId="WW8Num7z1">
    <w:name w:val="WW8Num7z1"/>
    <w:rsid w:val="00327A8F"/>
    <w:rPr>
      <w:rFonts w:ascii="OpenSymbol" w:hAnsi="OpenSymbol" w:cs="OpenSymbol"/>
    </w:rPr>
  </w:style>
  <w:style w:type="character" w:customStyle="1" w:styleId="WW8Num8z0">
    <w:name w:val="WW8Num8z0"/>
    <w:rsid w:val="00327A8F"/>
    <w:rPr>
      <w:rFonts w:ascii="Symbol" w:hAnsi="Symbol" w:cs="OpenSymbol"/>
    </w:rPr>
  </w:style>
  <w:style w:type="character" w:customStyle="1" w:styleId="WW8Num8z1">
    <w:name w:val="WW8Num8z1"/>
    <w:rsid w:val="00327A8F"/>
    <w:rPr>
      <w:rFonts w:ascii="OpenSymbol" w:hAnsi="OpenSymbol" w:cs="OpenSymbol"/>
    </w:rPr>
  </w:style>
  <w:style w:type="character" w:customStyle="1" w:styleId="WW8Num9z0">
    <w:name w:val="WW8Num9z0"/>
    <w:rsid w:val="00327A8F"/>
    <w:rPr>
      <w:rFonts w:ascii="Symbol" w:hAnsi="Symbol" w:cs="OpenSymbol"/>
    </w:rPr>
  </w:style>
  <w:style w:type="character" w:customStyle="1" w:styleId="WW8Num9z1">
    <w:name w:val="WW8Num9z1"/>
    <w:rsid w:val="00327A8F"/>
    <w:rPr>
      <w:rFonts w:ascii="OpenSymbol" w:hAnsi="OpenSymbol" w:cs="OpenSymbol"/>
    </w:rPr>
  </w:style>
  <w:style w:type="character" w:customStyle="1" w:styleId="WW8Num10z0">
    <w:name w:val="WW8Num10z0"/>
    <w:rsid w:val="00327A8F"/>
    <w:rPr>
      <w:rFonts w:ascii="Symbol" w:hAnsi="Symbol"/>
    </w:rPr>
  </w:style>
  <w:style w:type="character" w:customStyle="1" w:styleId="WW8Num11z0">
    <w:name w:val="WW8Num11z0"/>
    <w:rsid w:val="00327A8F"/>
    <w:rPr>
      <w:rFonts w:ascii="Symbol" w:hAnsi="Symbol" w:cs="Courier New"/>
      <w:sz w:val="18"/>
      <w:szCs w:val="18"/>
    </w:rPr>
  </w:style>
  <w:style w:type="character" w:customStyle="1" w:styleId="WW8Num14z0">
    <w:name w:val="WW8Num14z0"/>
    <w:rsid w:val="00327A8F"/>
    <w:rPr>
      <w:rFonts w:ascii="Symbol" w:hAnsi="Symbol"/>
      <w:color w:val="000000"/>
    </w:rPr>
  </w:style>
  <w:style w:type="character" w:customStyle="1" w:styleId="WW8Num14z1">
    <w:name w:val="WW8Num14z1"/>
    <w:rsid w:val="00327A8F"/>
    <w:rPr>
      <w:rFonts w:ascii="Courier New" w:hAnsi="Courier New" w:cs="Courier New"/>
    </w:rPr>
  </w:style>
  <w:style w:type="character" w:customStyle="1" w:styleId="WW8Num14z2">
    <w:name w:val="WW8Num14z2"/>
    <w:rsid w:val="00327A8F"/>
    <w:rPr>
      <w:rFonts w:ascii="Wingdings" w:hAnsi="Wingdings"/>
    </w:rPr>
  </w:style>
  <w:style w:type="character" w:customStyle="1" w:styleId="WW8Num14z3">
    <w:name w:val="WW8Num14z3"/>
    <w:rsid w:val="00327A8F"/>
    <w:rPr>
      <w:rFonts w:ascii="Symbol" w:hAnsi="Symbol"/>
    </w:rPr>
  </w:style>
  <w:style w:type="character" w:customStyle="1" w:styleId="WW8Num16z1">
    <w:name w:val="WW8Num16z1"/>
    <w:rsid w:val="00327A8F"/>
    <w:rPr>
      <w:rFonts w:ascii="Courier New" w:hAnsi="Courier New" w:cs="Courier New"/>
    </w:rPr>
  </w:style>
  <w:style w:type="character" w:customStyle="1" w:styleId="WW8Num16z2">
    <w:name w:val="WW8Num16z2"/>
    <w:rsid w:val="00327A8F"/>
    <w:rPr>
      <w:rFonts w:ascii="Wingdings" w:hAnsi="Wingdings"/>
    </w:rPr>
  </w:style>
  <w:style w:type="character" w:customStyle="1" w:styleId="WW8Num16z3">
    <w:name w:val="WW8Num16z3"/>
    <w:rsid w:val="00327A8F"/>
    <w:rPr>
      <w:rFonts w:ascii="Symbol" w:hAnsi="Symbol"/>
    </w:rPr>
  </w:style>
  <w:style w:type="character" w:customStyle="1" w:styleId="WW8Num20z0">
    <w:name w:val="WW8Num20z0"/>
    <w:rsid w:val="00327A8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327A8F"/>
  </w:style>
  <w:style w:type="character" w:styleId="a3">
    <w:name w:val="Hyperlink"/>
    <w:uiPriority w:val="99"/>
    <w:rsid w:val="00327A8F"/>
    <w:rPr>
      <w:color w:val="0000FF"/>
      <w:u w:val="single"/>
    </w:rPr>
  </w:style>
  <w:style w:type="character" w:styleId="a4">
    <w:name w:val="line number"/>
    <w:rsid w:val="00327A8F"/>
  </w:style>
  <w:style w:type="character" w:customStyle="1" w:styleId="a5">
    <w:name w:val="Верхний колонтитул Знак"/>
    <w:uiPriority w:val="99"/>
    <w:rsid w:val="00327A8F"/>
    <w:rPr>
      <w:sz w:val="22"/>
      <w:szCs w:val="22"/>
    </w:rPr>
  </w:style>
  <w:style w:type="character" w:customStyle="1" w:styleId="a6">
    <w:name w:val="Нижний колонтитул Знак"/>
    <w:uiPriority w:val="99"/>
    <w:rsid w:val="00327A8F"/>
    <w:rPr>
      <w:sz w:val="22"/>
      <w:szCs w:val="22"/>
    </w:rPr>
  </w:style>
  <w:style w:type="character" w:customStyle="1" w:styleId="a7">
    <w:name w:val="Без интервала Знак"/>
    <w:uiPriority w:val="99"/>
    <w:rsid w:val="00327A8F"/>
    <w:rPr>
      <w:rFonts w:eastAsia="Times New Roman"/>
      <w:sz w:val="22"/>
      <w:szCs w:val="22"/>
      <w:lang w:eastAsia="ar-SA" w:bidi="ar-SA"/>
    </w:rPr>
  </w:style>
  <w:style w:type="character" w:customStyle="1" w:styleId="a8">
    <w:name w:val="Название Знак"/>
    <w:rsid w:val="00327A8F"/>
    <w:rPr>
      <w:rFonts w:ascii="Times New Roman" w:eastAsia="Times New Roman" w:hAnsi="Times New Roman"/>
      <w:b/>
      <w:sz w:val="32"/>
    </w:rPr>
  </w:style>
  <w:style w:type="character" w:customStyle="1" w:styleId="a9">
    <w:name w:val="Основной текст Знак"/>
    <w:rsid w:val="00327A8F"/>
    <w:rPr>
      <w:rFonts w:ascii="Times New Roman" w:eastAsia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327A8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327A8F"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выноски Знак"/>
    <w:uiPriority w:val="99"/>
    <w:rsid w:val="00327A8F"/>
    <w:rPr>
      <w:rFonts w:ascii="Tahoma" w:eastAsia="Times New Roman" w:hAnsi="Tahoma"/>
      <w:sz w:val="16"/>
      <w:szCs w:val="16"/>
    </w:rPr>
  </w:style>
  <w:style w:type="character" w:customStyle="1" w:styleId="32">
    <w:name w:val="Основной текст с отступом 3 Знак"/>
    <w:rsid w:val="00327A8F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2 Знак"/>
    <w:rsid w:val="00327A8F"/>
    <w:rPr>
      <w:sz w:val="22"/>
      <w:szCs w:val="22"/>
    </w:rPr>
  </w:style>
  <w:style w:type="character" w:customStyle="1" w:styleId="33">
    <w:name w:val="Основной текст 3 Знак"/>
    <w:rsid w:val="00327A8F"/>
    <w:rPr>
      <w:sz w:val="16"/>
      <w:szCs w:val="16"/>
    </w:rPr>
  </w:style>
  <w:style w:type="character" w:styleId="ac">
    <w:name w:val="Strong"/>
    <w:uiPriority w:val="22"/>
    <w:qFormat/>
    <w:rsid w:val="00327A8F"/>
    <w:rPr>
      <w:b/>
      <w:bCs/>
    </w:rPr>
  </w:style>
  <w:style w:type="character" w:customStyle="1" w:styleId="WW--">
    <w:name w:val="WW-Интернет-ссылка"/>
    <w:rsid w:val="00327A8F"/>
    <w:rPr>
      <w:color w:val="000080"/>
      <w:u w:val="single"/>
      <w:lang w:val="ru-RU" w:eastAsia="ru-RU" w:bidi="ru-RU"/>
    </w:rPr>
  </w:style>
  <w:style w:type="character" w:styleId="ad">
    <w:name w:val="Emphasis"/>
    <w:qFormat/>
    <w:rsid w:val="00327A8F"/>
    <w:rPr>
      <w:i/>
      <w:iCs/>
    </w:rPr>
  </w:style>
  <w:style w:type="character" w:customStyle="1" w:styleId="FontStyle14">
    <w:name w:val="Font Style14"/>
    <w:rsid w:val="00327A8F"/>
    <w:rPr>
      <w:rFonts w:ascii="Times New Roman" w:hAnsi="Times New Roman" w:cs="Times New Roman"/>
      <w:spacing w:val="-10"/>
      <w:sz w:val="24"/>
      <w:szCs w:val="24"/>
    </w:rPr>
  </w:style>
  <w:style w:type="character" w:customStyle="1" w:styleId="WW8Num2z0">
    <w:name w:val="WW8Num2z0"/>
    <w:rsid w:val="00327A8F"/>
    <w:rPr>
      <w:rFonts w:ascii="StarSymbol" w:hAnsi="StarSymbol"/>
    </w:rPr>
  </w:style>
  <w:style w:type="character" w:customStyle="1" w:styleId="s1">
    <w:name w:val="s1"/>
    <w:rsid w:val="00327A8F"/>
  </w:style>
  <w:style w:type="character" w:customStyle="1" w:styleId="FontStyle19">
    <w:name w:val="Font Style19"/>
    <w:rsid w:val="00327A8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21"/>
    <w:rsid w:val="00327A8F"/>
  </w:style>
  <w:style w:type="character" w:customStyle="1" w:styleId="ae">
    <w:name w:val="Символ нумерации"/>
    <w:rsid w:val="00327A8F"/>
  </w:style>
  <w:style w:type="character" w:customStyle="1" w:styleId="WW8NumSt3z0">
    <w:name w:val="WW8NumSt3z0"/>
    <w:rsid w:val="00327A8F"/>
    <w:rPr>
      <w:rFonts w:ascii="Times New Roman" w:hAnsi="Times New Roman" w:cs="Times New Roman"/>
    </w:rPr>
  </w:style>
  <w:style w:type="character" w:customStyle="1" w:styleId="WW8NumSt4z0">
    <w:name w:val="WW8NumSt4z0"/>
    <w:rsid w:val="00327A8F"/>
    <w:rPr>
      <w:rFonts w:ascii="Times New Roman" w:hAnsi="Times New Roman" w:cs="Times New Roman"/>
    </w:rPr>
  </w:style>
  <w:style w:type="character" w:customStyle="1" w:styleId="WW8NumSt5z0">
    <w:name w:val="WW8NumSt5z0"/>
    <w:rsid w:val="00327A8F"/>
    <w:rPr>
      <w:rFonts w:ascii="Times New Roman" w:hAnsi="Times New Roman" w:cs="Times New Roman"/>
    </w:rPr>
  </w:style>
  <w:style w:type="character" w:customStyle="1" w:styleId="af">
    <w:name w:val="Маркеры списка"/>
    <w:rsid w:val="00327A8F"/>
    <w:rPr>
      <w:rFonts w:ascii="OpenSymbol" w:eastAsia="OpenSymbol" w:hAnsi="OpenSymbol" w:cs="OpenSymbol"/>
    </w:rPr>
  </w:style>
  <w:style w:type="character" w:customStyle="1" w:styleId="41">
    <w:name w:val="Основной шрифт абзаца4"/>
    <w:uiPriority w:val="99"/>
    <w:rsid w:val="00327A8F"/>
  </w:style>
  <w:style w:type="character" w:customStyle="1" w:styleId="red">
    <w:name w:val="red"/>
    <w:basedOn w:val="41"/>
    <w:rsid w:val="00327A8F"/>
  </w:style>
  <w:style w:type="character" w:customStyle="1" w:styleId="11">
    <w:name w:val="Основной шрифт абзаца1"/>
    <w:rsid w:val="00327A8F"/>
  </w:style>
  <w:style w:type="character" w:customStyle="1" w:styleId="textdefault">
    <w:name w:val="text_default"/>
    <w:rsid w:val="00327A8F"/>
  </w:style>
  <w:style w:type="character" w:customStyle="1" w:styleId="newstitle1">
    <w:name w:val="news_title1"/>
    <w:rsid w:val="00327A8F"/>
    <w:rPr>
      <w:rFonts w:ascii="Arial" w:hAnsi="Arial" w:cs="Arial"/>
      <w:b/>
      <w:bCs/>
      <w:color w:val="666666"/>
      <w:sz w:val="18"/>
      <w:szCs w:val="18"/>
    </w:rPr>
  </w:style>
  <w:style w:type="character" w:customStyle="1" w:styleId="af0">
    <w:name w:val="Гипертекстовая ссылка"/>
    <w:rsid w:val="00327A8F"/>
  </w:style>
  <w:style w:type="character" w:customStyle="1" w:styleId="ListLabel2">
    <w:name w:val="ListLabel 2"/>
    <w:rsid w:val="00327A8F"/>
    <w:rPr>
      <w:rFonts w:cs="Symbol"/>
    </w:rPr>
  </w:style>
  <w:style w:type="paragraph" w:customStyle="1" w:styleId="af1">
    <w:name w:val="Заголовок"/>
    <w:basedOn w:val="a"/>
    <w:next w:val="af2"/>
    <w:rsid w:val="00327A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2">
    <w:name w:val="Body Text"/>
    <w:basedOn w:val="a"/>
    <w:link w:val="12"/>
    <w:rsid w:val="00327A8F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12">
    <w:name w:val="Основной текст Знак1"/>
    <w:basedOn w:val="a0"/>
    <w:link w:val="af2"/>
    <w:rsid w:val="00327A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3">
    <w:name w:val="List"/>
    <w:basedOn w:val="af2"/>
    <w:rsid w:val="00327A8F"/>
    <w:rPr>
      <w:rFonts w:ascii="Arial" w:hAnsi="Arial" w:cs="Mangal"/>
    </w:rPr>
  </w:style>
  <w:style w:type="paragraph" w:customStyle="1" w:styleId="25">
    <w:name w:val="Название2"/>
    <w:basedOn w:val="a"/>
    <w:rsid w:val="00327A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rsid w:val="00327A8F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327A8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327A8F"/>
    <w:pPr>
      <w:suppressLineNumbers/>
    </w:pPr>
    <w:rPr>
      <w:rFonts w:ascii="Arial" w:hAnsi="Arial" w:cs="Mangal"/>
    </w:rPr>
  </w:style>
  <w:style w:type="paragraph" w:styleId="af4">
    <w:name w:val="Title"/>
    <w:basedOn w:val="af1"/>
    <w:next w:val="af5"/>
    <w:link w:val="15"/>
    <w:qFormat/>
    <w:rsid w:val="00327A8F"/>
  </w:style>
  <w:style w:type="character" w:customStyle="1" w:styleId="15">
    <w:name w:val="Название Знак1"/>
    <w:basedOn w:val="a0"/>
    <w:link w:val="af4"/>
    <w:rsid w:val="00327A8F"/>
    <w:rPr>
      <w:rFonts w:ascii="Arial" w:eastAsia="SimSun" w:hAnsi="Arial" w:cs="Mangal"/>
      <w:sz w:val="28"/>
      <w:szCs w:val="28"/>
      <w:lang w:eastAsia="ar-SA"/>
    </w:rPr>
  </w:style>
  <w:style w:type="paragraph" w:styleId="af5">
    <w:name w:val="Subtitle"/>
    <w:basedOn w:val="af1"/>
    <w:next w:val="af2"/>
    <w:link w:val="af6"/>
    <w:qFormat/>
    <w:rsid w:val="00327A8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327A8F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7">
    <w:name w:val="TOC Heading"/>
    <w:basedOn w:val="1"/>
    <w:next w:val="a"/>
    <w:uiPriority w:val="39"/>
    <w:qFormat/>
    <w:rsid w:val="00327A8F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16">
    <w:name w:val="toc 1"/>
    <w:basedOn w:val="a"/>
    <w:next w:val="a"/>
    <w:uiPriority w:val="39"/>
    <w:qFormat/>
    <w:rsid w:val="00327A8F"/>
    <w:pPr>
      <w:tabs>
        <w:tab w:val="right" w:leader="dot" w:pos="9629"/>
      </w:tabs>
      <w:spacing w:line="100" w:lineRule="atLeast"/>
    </w:pPr>
  </w:style>
  <w:style w:type="paragraph" w:customStyle="1" w:styleId="ConsPlusNormal">
    <w:name w:val="ConsPlusNormal"/>
    <w:rsid w:val="00327A8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327A8F"/>
    <w:pPr>
      <w:widowControl w:val="0"/>
      <w:spacing w:after="0" w:line="397" w:lineRule="exact"/>
      <w:jc w:val="both"/>
    </w:pPr>
    <w:rPr>
      <w:rFonts w:ascii="Times New Roman" w:hAnsi="Times New Roman"/>
      <w:sz w:val="28"/>
    </w:rPr>
  </w:style>
  <w:style w:type="paragraph" w:styleId="af8">
    <w:name w:val="header"/>
    <w:basedOn w:val="a"/>
    <w:link w:val="17"/>
    <w:uiPriority w:val="99"/>
    <w:rsid w:val="00327A8F"/>
  </w:style>
  <w:style w:type="character" w:customStyle="1" w:styleId="17">
    <w:name w:val="Верхний колонтитул Знак1"/>
    <w:basedOn w:val="a0"/>
    <w:link w:val="af8"/>
    <w:uiPriority w:val="99"/>
    <w:rsid w:val="00327A8F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18"/>
    <w:rsid w:val="00327A8F"/>
  </w:style>
  <w:style w:type="character" w:customStyle="1" w:styleId="18">
    <w:name w:val="Нижний колонтитул Знак1"/>
    <w:basedOn w:val="a0"/>
    <w:link w:val="af9"/>
    <w:rsid w:val="00327A8F"/>
    <w:rPr>
      <w:rFonts w:ascii="Calibri" w:eastAsia="Calibri" w:hAnsi="Calibri" w:cs="Calibri"/>
      <w:lang w:eastAsia="ar-SA"/>
    </w:rPr>
  </w:style>
  <w:style w:type="paragraph" w:styleId="afa">
    <w:name w:val="No Spacing"/>
    <w:uiPriority w:val="1"/>
    <w:qFormat/>
    <w:rsid w:val="00327A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b">
    <w:name w:val="Body Text Indent"/>
    <w:basedOn w:val="a"/>
    <w:link w:val="19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Основной текст с отступом Знак1"/>
    <w:basedOn w:val="a0"/>
    <w:link w:val="afb"/>
    <w:rsid w:val="00327A8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rsid w:val="00327A8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327A8F"/>
    <w:pPr>
      <w:ind w:left="720"/>
    </w:pPr>
  </w:style>
  <w:style w:type="paragraph" w:styleId="afe">
    <w:name w:val="Balloon Text"/>
    <w:basedOn w:val="a"/>
    <w:link w:val="1a"/>
    <w:uiPriority w:val="99"/>
    <w:rsid w:val="00327A8F"/>
    <w:pPr>
      <w:spacing w:after="0" w:line="100" w:lineRule="atLeast"/>
    </w:pPr>
    <w:rPr>
      <w:rFonts w:ascii="Tahoma" w:eastAsia="Times New Roman" w:hAnsi="Tahoma"/>
      <w:sz w:val="16"/>
      <w:szCs w:val="16"/>
    </w:rPr>
  </w:style>
  <w:style w:type="character" w:customStyle="1" w:styleId="1a">
    <w:name w:val="Текст выноски Знак1"/>
    <w:basedOn w:val="a0"/>
    <w:link w:val="afe"/>
    <w:uiPriority w:val="99"/>
    <w:rsid w:val="00327A8F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western">
    <w:name w:val="western"/>
    <w:basedOn w:val="a"/>
    <w:rsid w:val="00327A8F"/>
    <w:pPr>
      <w:spacing w:before="280" w:after="115"/>
    </w:pPr>
    <w:rPr>
      <w:rFonts w:ascii="Arial" w:eastAsia="Times New Roman" w:hAnsi="Arial" w:cs="Arial"/>
      <w:color w:val="000000"/>
    </w:rPr>
  </w:style>
  <w:style w:type="paragraph" w:styleId="aff">
    <w:name w:val="Normal (Web)"/>
    <w:aliases w:val="Обычный (Web)1,Обычный (Web)"/>
    <w:basedOn w:val="a"/>
    <w:uiPriority w:val="99"/>
    <w:rsid w:val="00327A8F"/>
    <w:pPr>
      <w:spacing w:before="280" w:after="28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7A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000">
    <w:name w:val="Основной текст с отст000"/>
    <w:basedOn w:val="a"/>
    <w:rsid w:val="00327A8F"/>
    <w:pPr>
      <w:spacing w:after="0" w:line="100" w:lineRule="atLeast"/>
      <w:ind w:left="1701" w:hanging="637"/>
    </w:pPr>
    <w:rPr>
      <w:rFonts w:ascii="Times New Roman" w:eastAsia="Times New Roman" w:hAnsi="Times New Roman"/>
      <w:sz w:val="24"/>
      <w:szCs w:val="20"/>
    </w:rPr>
  </w:style>
  <w:style w:type="paragraph" w:customStyle="1" w:styleId="1b">
    <w:name w:val="Обычный1"/>
    <w:uiPriority w:val="99"/>
    <w:rsid w:val="00327A8F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BodyText22">
    <w:name w:val="Body Text 22"/>
    <w:basedOn w:val="a"/>
    <w:rsid w:val="00327A8F"/>
    <w:pPr>
      <w:spacing w:after="0" w:line="100" w:lineRule="atLeast"/>
      <w:ind w:left="1560" w:hanging="1560"/>
    </w:pPr>
    <w:rPr>
      <w:rFonts w:ascii="Times New Roman" w:eastAsia="Times New Roman" w:hAnsi="Times New Roman"/>
      <w:sz w:val="24"/>
      <w:szCs w:val="20"/>
    </w:rPr>
  </w:style>
  <w:style w:type="paragraph" w:styleId="35">
    <w:name w:val="toc 3"/>
    <w:basedOn w:val="a"/>
    <w:next w:val="a"/>
    <w:uiPriority w:val="39"/>
    <w:qFormat/>
    <w:rsid w:val="00327A8F"/>
    <w:pPr>
      <w:tabs>
        <w:tab w:val="right" w:leader="dot" w:pos="9629"/>
      </w:tabs>
      <w:spacing w:after="0" w:line="360" w:lineRule="auto"/>
      <w:ind w:left="440"/>
    </w:pPr>
    <w:rPr>
      <w:rFonts w:ascii="Times New Roman" w:hAnsi="Times New Roman"/>
      <w:spacing w:val="-6"/>
      <w:sz w:val="28"/>
      <w:lang/>
    </w:rPr>
  </w:style>
  <w:style w:type="paragraph" w:styleId="42">
    <w:name w:val="toc 4"/>
    <w:basedOn w:val="a"/>
    <w:next w:val="a"/>
    <w:rsid w:val="00327A8F"/>
    <w:pPr>
      <w:spacing w:after="100"/>
      <w:ind w:left="660"/>
    </w:pPr>
    <w:rPr>
      <w:rFonts w:eastAsia="Times New Roman"/>
    </w:rPr>
  </w:style>
  <w:style w:type="paragraph" w:styleId="5">
    <w:name w:val="toc 5"/>
    <w:basedOn w:val="a"/>
    <w:next w:val="a"/>
    <w:rsid w:val="00327A8F"/>
    <w:pPr>
      <w:spacing w:after="100"/>
      <w:ind w:left="880"/>
    </w:pPr>
    <w:rPr>
      <w:rFonts w:eastAsia="Times New Roman"/>
    </w:rPr>
  </w:style>
  <w:style w:type="paragraph" w:styleId="61">
    <w:name w:val="toc 6"/>
    <w:basedOn w:val="a"/>
    <w:next w:val="a"/>
    <w:rsid w:val="00327A8F"/>
    <w:pPr>
      <w:spacing w:after="100"/>
      <w:ind w:left="1100"/>
    </w:pPr>
    <w:rPr>
      <w:rFonts w:eastAsia="Times New Roman"/>
    </w:rPr>
  </w:style>
  <w:style w:type="paragraph" w:styleId="71">
    <w:name w:val="toc 7"/>
    <w:basedOn w:val="a"/>
    <w:next w:val="a"/>
    <w:rsid w:val="00327A8F"/>
    <w:pPr>
      <w:spacing w:after="100"/>
      <w:ind w:left="1320"/>
    </w:pPr>
    <w:rPr>
      <w:rFonts w:eastAsia="Times New Roman"/>
    </w:rPr>
  </w:style>
  <w:style w:type="paragraph" w:styleId="81">
    <w:name w:val="toc 8"/>
    <w:basedOn w:val="a"/>
    <w:next w:val="a"/>
    <w:uiPriority w:val="39"/>
    <w:rsid w:val="00327A8F"/>
    <w:pPr>
      <w:spacing w:after="100"/>
      <w:ind w:left="1540"/>
    </w:pPr>
    <w:rPr>
      <w:rFonts w:eastAsia="Times New Roman"/>
    </w:rPr>
  </w:style>
  <w:style w:type="paragraph" w:styleId="91">
    <w:name w:val="toc 9"/>
    <w:basedOn w:val="a"/>
    <w:next w:val="a"/>
    <w:rsid w:val="00327A8F"/>
    <w:pPr>
      <w:spacing w:after="100"/>
      <w:ind w:left="1760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aff0">
    <w:name w:val="Знак Знак Знак Знак Знак Знак Знак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1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20">
    <w:name w:val="Основной текст 22"/>
    <w:basedOn w:val="a"/>
    <w:rsid w:val="00327A8F"/>
    <w:pPr>
      <w:spacing w:after="120" w:line="480" w:lineRule="auto"/>
    </w:pPr>
  </w:style>
  <w:style w:type="paragraph" w:customStyle="1" w:styleId="aff1">
    <w:name w:val="Знак Знак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Маркированный список1"/>
    <w:basedOn w:val="a"/>
    <w:rsid w:val="00327A8F"/>
    <w:pPr>
      <w:spacing w:after="0" w:line="100" w:lineRule="atLeast"/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21">
    <w:name w:val="Основной текст 32"/>
    <w:basedOn w:val="a"/>
    <w:rsid w:val="00327A8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27A8F"/>
    <w:pPr>
      <w:spacing w:after="0" w:line="10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1">
    <w:name w:val="Основной текст 23"/>
    <w:basedOn w:val="a"/>
    <w:rsid w:val="00327A8F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f2">
    <w:name w:val="Содержимое таблицы"/>
    <w:basedOn w:val="a"/>
    <w:rsid w:val="00327A8F"/>
    <w:pPr>
      <w:suppressLineNumbers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4">
    <w:name w:val="Стиль"/>
    <w:rsid w:val="00327A8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PlusCell">
    <w:name w:val="ConsPlusCell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27A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327A8F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WW-1">
    <w:name w:val="WW-Знак Знак Знак Знак Знак Знак Знак Знак Знак1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327A8F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TableContents">
    <w:name w:val="Table Contents"/>
    <w:basedOn w:val="a"/>
    <w:rsid w:val="00327A8F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aff5">
    <w:name w:val="МОН"/>
    <w:basedOn w:val="a"/>
    <w:rsid w:val="00327A8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6">
    <w:name w:val="ТаблицаНорм"/>
    <w:basedOn w:val="a"/>
    <w:rsid w:val="00327A8F"/>
    <w:pPr>
      <w:spacing w:before="60" w:after="0" w:line="100" w:lineRule="atLeast"/>
      <w:ind w:firstLine="709"/>
    </w:pPr>
    <w:rPr>
      <w:rFonts w:ascii="Arial" w:eastAsia="Times New Roman" w:hAnsi="Arial"/>
      <w:b/>
      <w:szCs w:val="20"/>
    </w:rPr>
  </w:style>
  <w:style w:type="paragraph" w:customStyle="1" w:styleId="610">
    <w:name w:val="Указатель 61"/>
    <w:basedOn w:val="a"/>
    <w:next w:val="a"/>
    <w:rsid w:val="00327A8F"/>
    <w:pPr>
      <w:spacing w:after="0" w:line="100" w:lineRule="atLeast"/>
      <w:ind w:left="1200" w:hanging="200"/>
    </w:pPr>
    <w:rPr>
      <w:rFonts w:ascii="Times New Roman" w:eastAsia="Times New Roman" w:hAnsi="Times New Roman"/>
      <w:sz w:val="20"/>
      <w:szCs w:val="20"/>
    </w:rPr>
  </w:style>
  <w:style w:type="paragraph" w:customStyle="1" w:styleId="1e">
    <w:name w:val="Цитата1"/>
    <w:basedOn w:val="a"/>
    <w:rsid w:val="00327A8F"/>
    <w:pPr>
      <w:spacing w:after="0" w:line="100" w:lineRule="atLeast"/>
      <w:ind w:left="-709" w:right="566"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11">
    <w:name w:val="Основной текст 31"/>
    <w:basedOn w:val="a"/>
    <w:rsid w:val="00327A8F"/>
    <w:pPr>
      <w:spacing w:after="0" w:line="100" w:lineRule="atLeast"/>
      <w:jc w:val="both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WW-">
    <w:name w:val="WW-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R2">
    <w:name w:val="FR2"/>
    <w:rsid w:val="00327A8F"/>
    <w:pPr>
      <w:widowControl w:val="0"/>
      <w:suppressAutoHyphens/>
      <w:spacing w:after="0" w:line="252" w:lineRule="auto"/>
      <w:ind w:left="280"/>
      <w:jc w:val="center"/>
    </w:pPr>
    <w:rPr>
      <w:rFonts w:ascii="Arial" w:eastAsia="Arial" w:hAnsi="Arial" w:cs="Calibri"/>
      <w:b/>
      <w:sz w:val="28"/>
      <w:szCs w:val="20"/>
      <w:lang w:eastAsia="ar-SA"/>
    </w:rPr>
  </w:style>
  <w:style w:type="paragraph" w:customStyle="1" w:styleId="aff8">
    <w:name w:val="ТекстПоложения"/>
    <w:basedOn w:val="a"/>
    <w:rsid w:val="00327A8F"/>
    <w:pPr>
      <w:spacing w:after="0" w:line="100" w:lineRule="atLeast"/>
      <w:ind w:firstLine="709"/>
      <w:jc w:val="both"/>
    </w:pPr>
    <w:rPr>
      <w:rFonts w:ascii="Arial" w:eastAsia="Times New Roman" w:hAnsi="Arial"/>
      <w:sz w:val="24"/>
      <w:szCs w:val="20"/>
    </w:rPr>
  </w:style>
  <w:style w:type="paragraph" w:customStyle="1" w:styleId="WW-0">
    <w:name w:val="WW-Базовый"/>
    <w:rsid w:val="00327A8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f">
    <w:name w:val="Знак Знак Знак Знак Знак Знак1 Знак"/>
    <w:basedOn w:val="a"/>
    <w:rsid w:val="00327A8F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9">
    <w:name w:val="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a">
    <w:name w:val=" Знак Знак Знак Знак Знак Знак Знак Знак Знак Знак Знак Знак Знак"/>
    <w:basedOn w:val="a"/>
    <w:rsid w:val="00327A8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W-10">
    <w:name w:val="WW-Базовый1"/>
    <w:rsid w:val="00327A8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fb">
    <w:name w:val="ТЗ"/>
    <w:basedOn w:val="a"/>
    <w:rsid w:val="00327A8F"/>
    <w:pPr>
      <w:spacing w:after="0" w:line="100" w:lineRule="atLeast"/>
      <w:ind w:firstLine="709"/>
      <w:jc w:val="both"/>
    </w:pPr>
    <w:rPr>
      <w:rFonts w:ascii="Arial" w:eastAsia="Times New Roman" w:hAnsi="Ari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a"/>
    <w:rsid w:val="00327A8F"/>
    <w:pPr>
      <w:spacing w:after="0" w:line="100" w:lineRule="atLeast"/>
      <w:ind w:right="4960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1f0">
    <w:name w:val="Знак1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???????"/>
    <w:rsid w:val="00327A8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irculosclasicosLTUntertitel">
    <w:name w:val="circulos_clasicos~LT~Untertitel"/>
    <w:rsid w:val="00327A8F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ahoma" w:eastAsia="Tahoma" w:hAnsi="Tahoma" w:cs="Tahoma"/>
      <w:color w:val="008080"/>
      <w:sz w:val="64"/>
      <w:szCs w:val="64"/>
      <w:lang w:eastAsia="hi-IN" w:bidi="hi-IN"/>
    </w:rPr>
  </w:style>
  <w:style w:type="paragraph" w:customStyle="1" w:styleId="lyt-coolLTUntertitel">
    <w:name w:val="lyt-cool~LT~Untertitel"/>
    <w:rsid w:val="00327A8F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sz w:val="64"/>
      <w:szCs w:val="64"/>
      <w:lang w:eastAsia="hi-IN" w:bidi="hi-IN"/>
    </w:rPr>
  </w:style>
  <w:style w:type="paragraph" w:customStyle="1" w:styleId="1f1">
    <w:name w:val=" Знак1"/>
    <w:basedOn w:val="a"/>
    <w:rsid w:val="00327A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27A8F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327A8F"/>
    <w:pPr>
      <w:ind w:left="720"/>
    </w:pPr>
    <w:rPr>
      <w:rFonts w:eastAsia="Times New Roman"/>
    </w:rPr>
  </w:style>
  <w:style w:type="paragraph" w:customStyle="1" w:styleId="27">
    <w:name w:val="Указатель2"/>
    <w:basedOn w:val="a"/>
    <w:rsid w:val="00327A8F"/>
    <w:pPr>
      <w:widowControl w:val="0"/>
      <w:suppressLineNumber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  ConsPlusDocList"/>
    <w:next w:val="a"/>
    <w:rsid w:val="00327A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2">
    <w:name w:val="1"/>
    <w:basedOn w:val="a"/>
    <w:rsid w:val="00327A8F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fd">
    <w:name w:val="Заголовок таблицы"/>
    <w:basedOn w:val="aff2"/>
    <w:rsid w:val="00327A8F"/>
    <w:pPr>
      <w:jc w:val="center"/>
    </w:pPr>
    <w:rPr>
      <w:b/>
      <w:bCs/>
    </w:rPr>
  </w:style>
  <w:style w:type="paragraph" w:customStyle="1" w:styleId="100">
    <w:name w:val="Оглавление 10"/>
    <w:basedOn w:val="14"/>
    <w:rsid w:val="00327A8F"/>
    <w:pPr>
      <w:tabs>
        <w:tab w:val="right" w:leader="dot" w:pos="7091"/>
      </w:tabs>
      <w:ind w:left="2547"/>
    </w:pPr>
  </w:style>
  <w:style w:type="paragraph" w:customStyle="1" w:styleId="NoSpacing">
    <w:name w:val="No Spacing"/>
    <w:rsid w:val="00327A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f3">
    <w:name w:val="Абзац списка1"/>
    <w:basedOn w:val="a"/>
    <w:qFormat/>
    <w:rsid w:val="00327A8F"/>
    <w:pPr>
      <w:ind w:left="720"/>
    </w:pPr>
  </w:style>
  <w:style w:type="paragraph" w:customStyle="1" w:styleId="Style4">
    <w:name w:val="Style4"/>
    <w:basedOn w:val="a"/>
    <w:rsid w:val="00327A8F"/>
    <w:pPr>
      <w:widowControl w:val="0"/>
      <w:autoSpaceDE w:val="0"/>
      <w:spacing w:after="0" w:line="298" w:lineRule="exact"/>
      <w:jc w:val="center"/>
    </w:pPr>
    <w:rPr>
      <w:rFonts w:ascii="Consolas" w:hAnsi="Consolas"/>
      <w:sz w:val="24"/>
      <w:szCs w:val="24"/>
    </w:rPr>
  </w:style>
  <w:style w:type="paragraph" w:customStyle="1" w:styleId="221">
    <w:name w:val="Основной текст с отступом 22"/>
    <w:basedOn w:val="a"/>
    <w:rsid w:val="00327A8F"/>
    <w:pPr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327A8F"/>
    <w:pPr>
      <w:suppressAutoHyphens/>
      <w:spacing w:after="0" w:line="240" w:lineRule="auto"/>
    </w:pPr>
    <w:rPr>
      <w:rFonts w:ascii="Times New Roman" w:eastAsia="Arial" w:hAnsi="Times New Roman" w:cs="Calibri"/>
      <w:color w:val="000000"/>
      <w:kern w:val="1"/>
      <w:sz w:val="18"/>
      <w:szCs w:val="18"/>
      <w:lang w:eastAsia="ar-SA"/>
    </w:rPr>
  </w:style>
  <w:style w:type="paragraph" w:customStyle="1" w:styleId="affe">
    <w:name w:val="Текст отчета"/>
    <w:basedOn w:val="a"/>
    <w:rsid w:val="00327A8F"/>
    <w:pPr>
      <w:widowControl w:val="0"/>
      <w:spacing w:before="8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ypewriter">
    <w:name w:val="Typewriter"/>
    <w:rsid w:val="00327A8F"/>
    <w:rPr>
      <w:rFonts w:ascii="Courier New" w:hAnsi="Courier New"/>
      <w:sz w:val="20"/>
    </w:rPr>
  </w:style>
  <w:style w:type="paragraph" w:styleId="36">
    <w:name w:val="Body Text 3"/>
    <w:basedOn w:val="a"/>
    <w:link w:val="312"/>
    <w:uiPriority w:val="99"/>
    <w:semiHidden/>
    <w:unhideWhenUsed/>
    <w:rsid w:val="00327A8F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0"/>
    <w:link w:val="36"/>
    <w:uiPriority w:val="99"/>
    <w:semiHidden/>
    <w:rsid w:val="00327A8F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4">
    <w:name w:val=" Знак Знак1 Знак Знак"/>
    <w:basedOn w:val="a"/>
    <w:rsid w:val="00327A8F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alWeb">
    <w:name w:val="Normal (Web)"/>
    <w:basedOn w:val="a"/>
    <w:rsid w:val="00327A8F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WW8Num1z0">
    <w:name w:val="WW8Num1z0"/>
    <w:rsid w:val="00327A8F"/>
  </w:style>
  <w:style w:type="character" w:customStyle="1" w:styleId="WW8Num1z1">
    <w:name w:val="WW8Num1z1"/>
    <w:rsid w:val="00327A8F"/>
  </w:style>
  <w:style w:type="character" w:customStyle="1" w:styleId="WW8Num1z2">
    <w:name w:val="WW8Num1z2"/>
    <w:rsid w:val="00327A8F"/>
  </w:style>
  <w:style w:type="character" w:customStyle="1" w:styleId="WW8Num1z3">
    <w:name w:val="WW8Num1z3"/>
    <w:rsid w:val="00327A8F"/>
  </w:style>
  <w:style w:type="character" w:customStyle="1" w:styleId="WW8Num1z4">
    <w:name w:val="WW8Num1z4"/>
    <w:rsid w:val="00327A8F"/>
  </w:style>
  <w:style w:type="character" w:customStyle="1" w:styleId="WW8Num1z5">
    <w:name w:val="WW8Num1z5"/>
    <w:rsid w:val="00327A8F"/>
  </w:style>
  <w:style w:type="character" w:customStyle="1" w:styleId="WW8Num1z6">
    <w:name w:val="WW8Num1z6"/>
    <w:rsid w:val="00327A8F"/>
  </w:style>
  <w:style w:type="character" w:customStyle="1" w:styleId="WW8Num1z7">
    <w:name w:val="WW8Num1z7"/>
    <w:rsid w:val="00327A8F"/>
  </w:style>
  <w:style w:type="character" w:customStyle="1" w:styleId="WW8Num1z8">
    <w:name w:val="WW8Num1z8"/>
    <w:rsid w:val="00327A8F"/>
  </w:style>
  <w:style w:type="character" w:customStyle="1" w:styleId="WW8Num2z1">
    <w:name w:val="WW8Num2z1"/>
    <w:rsid w:val="00327A8F"/>
  </w:style>
  <w:style w:type="character" w:customStyle="1" w:styleId="WW8Num2z2">
    <w:name w:val="WW8Num2z2"/>
    <w:rsid w:val="00327A8F"/>
  </w:style>
  <w:style w:type="character" w:customStyle="1" w:styleId="WW8Num2z3">
    <w:name w:val="WW8Num2z3"/>
    <w:rsid w:val="00327A8F"/>
  </w:style>
  <w:style w:type="character" w:customStyle="1" w:styleId="WW8Num2z4">
    <w:name w:val="WW8Num2z4"/>
    <w:rsid w:val="00327A8F"/>
  </w:style>
  <w:style w:type="character" w:customStyle="1" w:styleId="WW8Num2z5">
    <w:name w:val="WW8Num2z5"/>
    <w:rsid w:val="00327A8F"/>
  </w:style>
  <w:style w:type="character" w:customStyle="1" w:styleId="WW8Num2z6">
    <w:name w:val="WW8Num2z6"/>
    <w:rsid w:val="00327A8F"/>
  </w:style>
  <w:style w:type="character" w:customStyle="1" w:styleId="WW8Num2z7">
    <w:name w:val="WW8Num2z7"/>
    <w:rsid w:val="00327A8F"/>
  </w:style>
  <w:style w:type="character" w:customStyle="1" w:styleId="WW8Num2z8">
    <w:name w:val="WW8Num2z8"/>
    <w:rsid w:val="00327A8F"/>
  </w:style>
  <w:style w:type="character" w:customStyle="1" w:styleId="WW8Num3z1">
    <w:name w:val="WW8Num3z1"/>
    <w:rsid w:val="00327A8F"/>
  </w:style>
  <w:style w:type="character" w:customStyle="1" w:styleId="WW8Num3z2">
    <w:name w:val="WW8Num3z2"/>
    <w:rsid w:val="00327A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3z3">
    <w:name w:val="WW8Num3z3"/>
    <w:rsid w:val="00327A8F"/>
  </w:style>
  <w:style w:type="character" w:customStyle="1" w:styleId="WW8Num3z4">
    <w:name w:val="WW8Num3z4"/>
    <w:rsid w:val="00327A8F"/>
  </w:style>
  <w:style w:type="character" w:customStyle="1" w:styleId="WW8Num3z5">
    <w:name w:val="WW8Num3z5"/>
    <w:rsid w:val="00327A8F"/>
  </w:style>
  <w:style w:type="character" w:customStyle="1" w:styleId="WW8Num3z6">
    <w:name w:val="WW8Num3z6"/>
    <w:rsid w:val="00327A8F"/>
  </w:style>
  <w:style w:type="character" w:customStyle="1" w:styleId="WW8Num3z7">
    <w:name w:val="WW8Num3z7"/>
    <w:rsid w:val="00327A8F"/>
  </w:style>
  <w:style w:type="character" w:customStyle="1" w:styleId="WW8Num3z8">
    <w:name w:val="WW8Num3z8"/>
    <w:rsid w:val="00327A8F"/>
  </w:style>
  <w:style w:type="character" w:customStyle="1" w:styleId="WW8Num4z1">
    <w:name w:val="WW8Num4z1"/>
    <w:rsid w:val="00327A8F"/>
  </w:style>
  <w:style w:type="character" w:customStyle="1" w:styleId="WW8Num4z2">
    <w:name w:val="WW8Num4z2"/>
    <w:rsid w:val="00327A8F"/>
  </w:style>
  <w:style w:type="character" w:customStyle="1" w:styleId="WW8Num4z3">
    <w:name w:val="WW8Num4z3"/>
    <w:rsid w:val="00327A8F"/>
  </w:style>
  <w:style w:type="character" w:customStyle="1" w:styleId="WW8Num4z4">
    <w:name w:val="WW8Num4z4"/>
    <w:rsid w:val="00327A8F"/>
  </w:style>
  <w:style w:type="character" w:customStyle="1" w:styleId="WW8Num4z5">
    <w:name w:val="WW8Num4z5"/>
    <w:rsid w:val="00327A8F"/>
  </w:style>
  <w:style w:type="character" w:customStyle="1" w:styleId="WW8Num4z6">
    <w:name w:val="WW8Num4z6"/>
    <w:rsid w:val="00327A8F"/>
  </w:style>
  <w:style w:type="character" w:customStyle="1" w:styleId="WW8Num4z7">
    <w:name w:val="WW8Num4z7"/>
    <w:rsid w:val="00327A8F"/>
  </w:style>
  <w:style w:type="character" w:customStyle="1" w:styleId="WW8Num4z8">
    <w:name w:val="WW8Num4z8"/>
    <w:rsid w:val="00327A8F"/>
  </w:style>
  <w:style w:type="character" w:customStyle="1" w:styleId="WW8Num5z2">
    <w:name w:val="WW8Num5z2"/>
    <w:rsid w:val="00327A8F"/>
  </w:style>
  <w:style w:type="character" w:customStyle="1" w:styleId="WW8Num5z3">
    <w:name w:val="WW8Num5z3"/>
    <w:rsid w:val="00327A8F"/>
  </w:style>
  <w:style w:type="character" w:customStyle="1" w:styleId="WW8Num5z4">
    <w:name w:val="WW8Num5z4"/>
    <w:rsid w:val="00327A8F"/>
  </w:style>
  <w:style w:type="character" w:customStyle="1" w:styleId="WW8Num5z5">
    <w:name w:val="WW8Num5z5"/>
    <w:rsid w:val="00327A8F"/>
  </w:style>
  <w:style w:type="character" w:customStyle="1" w:styleId="WW8Num5z6">
    <w:name w:val="WW8Num5z6"/>
    <w:rsid w:val="00327A8F"/>
  </w:style>
  <w:style w:type="character" w:customStyle="1" w:styleId="WW8Num5z7">
    <w:name w:val="WW8Num5z7"/>
    <w:rsid w:val="00327A8F"/>
  </w:style>
  <w:style w:type="character" w:customStyle="1" w:styleId="WW8Num5z8">
    <w:name w:val="WW8Num5z8"/>
    <w:rsid w:val="00327A8F"/>
  </w:style>
  <w:style w:type="character" w:customStyle="1" w:styleId="WW8Num6z2">
    <w:name w:val="WW8Num6z2"/>
    <w:rsid w:val="00327A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6z3">
    <w:name w:val="WW8Num6z3"/>
    <w:rsid w:val="00327A8F"/>
  </w:style>
  <w:style w:type="character" w:customStyle="1" w:styleId="WW8Num6z4">
    <w:name w:val="WW8Num6z4"/>
    <w:rsid w:val="00327A8F"/>
  </w:style>
  <w:style w:type="character" w:customStyle="1" w:styleId="WW8Num6z5">
    <w:name w:val="WW8Num6z5"/>
    <w:rsid w:val="00327A8F"/>
  </w:style>
  <w:style w:type="character" w:customStyle="1" w:styleId="WW8Num6z6">
    <w:name w:val="WW8Num6z6"/>
    <w:rsid w:val="00327A8F"/>
  </w:style>
  <w:style w:type="character" w:customStyle="1" w:styleId="WW8Num6z7">
    <w:name w:val="WW8Num6z7"/>
    <w:rsid w:val="00327A8F"/>
  </w:style>
  <w:style w:type="character" w:customStyle="1" w:styleId="WW8Num6z8">
    <w:name w:val="WW8Num6z8"/>
    <w:rsid w:val="00327A8F"/>
  </w:style>
  <w:style w:type="character" w:customStyle="1" w:styleId="WW-Absatz-Standardschriftart11111111111">
    <w:name w:val="WW-Absatz-Standardschriftart11111111111"/>
    <w:rsid w:val="00327A8F"/>
  </w:style>
  <w:style w:type="character" w:customStyle="1" w:styleId="WW-Absatz-Standardschriftart111111111111">
    <w:name w:val="WW-Absatz-Standardschriftart111111111111"/>
    <w:rsid w:val="00327A8F"/>
  </w:style>
  <w:style w:type="character" w:customStyle="1" w:styleId="WW-Absatz-Standardschriftart1111111111111">
    <w:name w:val="WW-Absatz-Standardschriftart1111111111111"/>
    <w:rsid w:val="00327A8F"/>
  </w:style>
  <w:style w:type="character" w:customStyle="1" w:styleId="WW-Absatz-Standardschriftart11111111111111">
    <w:name w:val="WW-Absatz-Standardschriftart11111111111111"/>
    <w:rsid w:val="00327A8F"/>
  </w:style>
  <w:style w:type="character" w:customStyle="1" w:styleId="WW-Absatz-Standardschriftart111111111111111">
    <w:name w:val="WW-Absatz-Standardschriftart111111111111111"/>
    <w:rsid w:val="00327A8F"/>
  </w:style>
  <w:style w:type="character" w:customStyle="1" w:styleId="WW-Absatz-Standardschriftart1111111111111111">
    <w:name w:val="WW-Absatz-Standardschriftart1111111111111111"/>
    <w:rsid w:val="00327A8F"/>
  </w:style>
  <w:style w:type="character" w:customStyle="1" w:styleId="WW-Absatz-Standardschriftart11111111111111111">
    <w:name w:val="WW-Absatz-Standardschriftart11111111111111111"/>
    <w:rsid w:val="00327A8F"/>
  </w:style>
  <w:style w:type="character" w:customStyle="1" w:styleId="WW-Absatz-Standardschriftart111111111111111111">
    <w:name w:val="WW-Absatz-Standardschriftart111111111111111111"/>
    <w:rsid w:val="00327A8F"/>
  </w:style>
  <w:style w:type="character" w:customStyle="1" w:styleId="WW-Absatz-Standardschriftart1111111111111111111">
    <w:name w:val="WW-Absatz-Standardschriftart1111111111111111111"/>
    <w:rsid w:val="00327A8F"/>
  </w:style>
  <w:style w:type="character" w:customStyle="1" w:styleId="pp-place-title">
    <w:name w:val="pp-place-title"/>
    <w:rsid w:val="00327A8F"/>
  </w:style>
  <w:style w:type="character" w:customStyle="1" w:styleId="WW8Num9z2">
    <w:name w:val="WW8Num9z2"/>
    <w:rsid w:val="00327A8F"/>
    <w:rPr>
      <w:rFonts w:ascii="Wingdings" w:hAnsi="Wingdings" w:cs="Wingdings" w:hint="default"/>
    </w:rPr>
  </w:style>
  <w:style w:type="character" w:customStyle="1" w:styleId="WW8Num10z1">
    <w:name w:val="WW8Num10z1"/>
    <w:rsid w:val="00327A8F"/>
  </w:style>
  <w:style w:type="character" w:customStyle="1" w:styleId="WW8Num10z2">
    <w:name w:val="WW8Num10z2"/>
    <w:rsid w:val="00327A8F"/>
  </w:style>
  <w:style w:type="character" w:customStyle="1" w:styleId="WW8Num10z3">
    <w:name w:val="WW8Num10z3"/>
    <w:rsid w:val="00327A8F"/>
  </w:style>
  <w:style w:type="character" w:customStyle="1" w:styleId="WW8Num10z4">
    <w:name w:val="WW8Num10z4"/>
    <w:rsid w:val="00327A8F"/>
  </w:style>
  <w:style w:type="character" w:customStyle="1" w:styleId="WW8Num10z5">
    <w:name w:val="WW8Num10z5"/>
    <w:rsid w:val="00327A8F"/>
  </w:style>
  <w:style w:type="character" w:customStyle="1" w:styleId="WW8Num10z6">
    <w:name w:val="WW8Num10z6"/>
    <w:rsid w:val="00327A8F"/>
  </w:style>
  <w:style w:type="character" w:customStyle="1" w:styleId="WW8Num10z7">
    <w:name w:val="WW8Num10z7"/>
    <w:rsid w:val="00327A8F"/>
  </w:style>
  <w:style w:type="character" w:customStyle="1" w:styleId="WW8Num10z8">
    <w:name w:val="WW8Num10z8"/>
    <w:rsid w:val="00327A8F"/>
  </w:style>
  <w:style w:type="paragraph" w:customStyle="1" w:styleId="Default">
    <w:name w:val="Default"/>
    <w:rsid w:val="00327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f">
    <w:name w:val="Table Grid"/>
    <w:basedOn w:val="a1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327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27A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0">
    <w:name w:val="верх"/>
    <w:basedOn w:val="a"/>
    <w:rsid w:val="00327A8F"/>
    <w:pPr>
      <w:suppressAutoHyphens w:val="0"/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Цветовое выделение"/>
    <w:rsid w:val="00327A8F"/>
    <w:rPr>
      <w:b/>
      <w:bCs/>
      <w:color w:val="000080"/>
    </w:rPr>
  </w:style>
  <w:style w:type="paragraph" w:customStyle="1" w:styleId="Standard">
    <w:name w:val="Standard"/>
    <w:rsid w:val="00327A8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harCharCharCharCharCharCharChar0">
    <w:name w:val=" 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7A8F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0pt">
    <w:name w:val="Основной текст + Полужирный;Интервал 0 pt"/>
    <w:rsid w:val="00327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paragraph" w:customStyle="1" w:styleId="afff2">
    <w:name w:val="Прижатый влево"/>
    <w:basedOn w:val="a"/>
    <w:next w:val="a"/>
    <w:rsid w:val="00327A8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27A8F"/>
    <w:pPr>
      <w:widowControl w:val="0"/>
      <w:suppressAutoHyphens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327A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327A8F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  ConsPlusNormal"/>
    <w:rsid w:val="0032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3">
    <w:name w:val="Body Text Indent 2"/>
    <w:basedOn w:val="a"/>
    <w:link w:val="22"/>
    <w:uiPriority w:val="99"/>
    <w:unhideWhenUsed/>
    <w:rsid w:val="00327A8F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327A8F"/>
    <w:rPr>
      <w:rFonts w:ascii="Calibri" w:eastAsia="Calibri" w:hAnsi="Calibri" w:cs="Calibri"/>
      <w:lang w:eastAsia="ar-SA"/>
    </w:rPr>
  </w:style>
  <w:style w:type="paragraph" w:customStyle="1" w:styleId="1f5">
    <w:name w:val="Название объекта1"/>
    <w:basedOn w:val="a"/>
    <w:next w:val="a"/>
    <w:rsid w:val="00327A8F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8">
    <w:name w:val="сновной текст с отступом 2"/>
    <w:basedOn w:val="a"/>
    <w:rsid w:val="00327A8F"/>
    <w:pPr>
      <w:widowControl w:val="0"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9">
    <w:name w:val="Body Text 2"/>
    <w:basedOn w:val="a"/>
    <w:link w:val="213"/>
    <w:uiPriority w:val="99"/>
    <w:semiHidden/>
    <w:unhideWhenUsed/>
    <w:rsid w:val="00327A8F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9"/>
    <w:uiPriority w:val="99"/>
    <w:semiHidden/>
    <w:rsid w:val="00327A8F"/>
    <w:rPr>
      <w:rFonts w:ascii="Calibri" w:eastAsia="Calibri" w:hAnsi="Calibri" w:cs="Calibri"/>
      <w:lang w:eastAsia="ar-SA"/>
    </w:rPr>
  </w:style>
  <w:style w:type="paragraph" w:styleId="afff3">
    <w:name w:val="Block Text"/>
    <w:basedOn w:val="a"/>
    <w:rsid w:val="00327A8F"/>
    <w:pPr>
      <w:suppressAutoHyphens w:val="0"/>
      <w:spacing w:after="0" w:line="360" w:lineRule="auto"/>
      <w:ind w:left="284" w:right="254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ps">
    <w:name w:val="hps"/>
    <w:rsid w:val="00327A8F"/>
    <w:rPr>
      <w:rFonts w:ascii="Times New Roman" w:hAnsi="Times New Roman" w:cs="Times New Roman"/>
    </w:rPr>
  </w:style>
  <w:style w:type="paragraph" w:customStyle="1" w:styleId="afff4">
    <w:name w:val="Знак Знак Знак Знак Знак Знак Знак Знак"/>
    <w:basedOn w:val="a"/>
    <w:rsid w:val="00327A8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a">
    <w:name w:val="Основной текст (2)"/>
    <w:basedOn w:val="a"/>
    <w:rsid w:val="00327A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f6">
    <w:name w:val="Основной текст1"/>
    <w:link w:val="2b"/>
    <w:locked/>
    <w:rsid w:val="00327A8F"/>
    <w:rPr>
      <w:sz w:val="30"/>
      <w:shd w:val="clear" w:color="auto" w:fill="FFFFFF"/>
    </w:rPr>
  </w:style>
  <w:style w:type="character" w:customStyle="1" w:styleId="14pt">
    <w:name w:val="Основной текст + 14 pt"/>
    <w:rsid w:val="00327A8F"/>
    <w:rPr>
      <w:sz w:val="28"/>
      <w:shd w:val="clear" w:color="auto" w:fill="FFFFFF"/>
    </w:rPr>
  </w:style>
  <w:style w:type="paragraph" w:customStyle="1" w:styleId="2b">
    <w:name w:val="Основной текст2"/>
    <w:basedOn w:val="a"/>
    <w:link w:val="1f6"/>
    <w:rsid w:val="00327A8F"/>
    <w:pPr>
      <w:shd w:val="clear" w:color="auto" w:fill="FFFFFF"/>
      <w:suppressAutoHyphens w:val="0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30"/>
      <w:shd w:val="clear" w:color="auto" w:fill="FFFFFF"/>
      <w:lang w:eastAsia="en-US"/>
    </w:rPr>
  </w:style>
  <w:style w:type="paragraph" w:customStyle="1" w:styleId="ConsPlusNonformat0">
    <w:name w:val="  ConsPlusNonformat"/>
    <w:next w:val="ConsPlusNormal0"/>
    <w:rsid w:val="00327A8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c">
    <w:name w:val="Обычный2"/>
    <w:uiPriority w:val="99"/>
    <w:rsid w:val="00327A8F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3">
    <w:name w:val="Обычный4"/>
    <w:uiPriority w:val="99"/>
    <w:rsid w:val="00327A8F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character" w:customStyle="1" w:styleId="afd">
    <w:name w:val="Абзац списка Знак"/>
    <w:link w:val="afc"/>
    <w:uiPriority w:val="34"/>
    <w:locked/>
    <w:rsid w:val="00327A8F"/>
    <w:rPr>
      <w:rFonts w:ascii="Calibri" w:eastAsia="Calibri" w:hAnsi="Calibri" w:cs="Calibri"/>
      <w:lang w:eastAsia="ar-SA"/>
    </w:rPr>
  </w:style>
  <w:style w:type="character" w:customStyle="1" w:styleId="c1">
    <w:name w:val="c1"/>
    <w:rsid w:val="00327A8F"/>
  </w:style>
  <w:style w:type="paragraph" w:customStyle="1" w:styleId="normal">
    <w:name w:val="normal"/>
    <w:rsid w:val="00327A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afff5">
    <w:name w:val=" Знак Знак"/>
    <w:basedOn w:val="a"/>
    <w:rsid w:val="00327A8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7">
    <w:name w:val="Font Style17"/>
    <w:rsid w:val="00327A8F"/>
    <w:rPr>
      <w:rFonts w:ascii="Times New Roman" w:eastAsia="Times New Roman" w:hAnsi="Times New Roman" w:cs="Times New Roman"/>
      <w:sz w:val="22"/>
      <w:szCs w:val="22"/>
    </w:rPr>
  </w:style>
  <w:style w:type="character" w:customStyle="1" w:styleId="2d">
    <w:name w:val="Основной текст (2)_"/>
    <w:link w:val="214"/>
    <w:rsid w:val="00327A8F"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d"/>
    <w:rsid w:val="00327A8F"/>
    <w:pPr>
      <w:widowControl w:val="0"/>
      <w:shd w:val="clear" w:color="auto" w:fill="FFFFFF"/>
      <w:suppressAutoHyphens w:val="0"/>
      <w:spacing w:after="0"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7">
    <w:name w:val="Основной текст3"/>
    <w:basedOn w:val="a"/>
    <w:rsid w:val="00327A8F"/>
    <w:pPr>
      <w:widowControl w:val="0"/>
      <w:shd w:val="clear" w:color="auto" w:fill="FFFFFF"/>
      <w:suppressAutoHyphens w:val="0"/>
      <w:spacing w:after="0" w:line="328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Paragraph1">
    <w:name w:val="List Paragraph1"/>
    <w:basedOn w:val="a"/>
    <w:rsid w:val="00327A8F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9pt">
    <w:name w:val="Основной текст + 9 pt;Не полужирный"/>
    <w:rsid w:val="00327A8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327A8F"/>
    <w:rPr>
      <w:rFonts w:ascii="Times New Roman" w:eastAsia="Times New Roman" w:hAnsi="Times New Roman"/>
      <w:spacing w:val="-30"/>
      <w:sz w:val="26"/>
      <w:szCs w:val="26"/>
      <w:shd w:val="clear" w:color="auto" w:fill="FFFFFF"/>
    </w:rPr>
  </w:style>
  <w:style w:type="character" w:customStyle="1" w:styleId="18pt">
    <w:name w:val="Основной текст + 18 pt"/>
    <w:aliases w:val="Курсив,Интервал -2 pt"/>
    <w:uiPriority w:val="99"/>
    <w:rsid w:val="00327A8F"/>
    <w:rPr>
      <w:rFonts w:ascii="Times New Roman" w:eastAsia="Times New Roman" w:hAnsi="Times New Roman"/>
      <w:i/>
      <w:iCs/>
      <w:spacing w:val="-40"/>
      <w:sz w:val="36"/>
      <w:szCs w:val="36"/>
      <w:shd w:val="clear" w:color="auto" w:fill="FFFFFF"/>
    </w:rPr>
  </w:style>
  <w:style w:type="character" w:customStyle="1" w:styleId="145pt">
    <w:name w:val="Основной текст + 14.5 pt"/>
    <w:aliases w:val="Курсив6,Интервал 0 pt"/>
    <w:uiPriority w:val="99"/>
    <w:rsid w:val="00327A8F"/>
    <w:rPr>
      <w:rFonts w:ascii="Times New Roman" w:eastAsia="Times New Roman" w:hAnsi="Times New Roman"/>
      <w:i/>
      <w:iCs/>
      <w:spacing w:val="-11"/>
      <w:sz w:val="29"/>
      <w:szCs w:val="29"/>
      <w:shd w:val="clear" w:color="auto" w:fill="FFFFFF"/>
    </w:rPr>
  </w:style>
  <w:style w:type="character" w:customStyle="1" w:styleId="0pt0">
    <w:name w:val="Основной текст + Интервал 0 pt"/>
    <w:uiPriority w:val="99"/>
    <w:rsid w:val="00327A8F"/>
    <w:rPr>
      <w:rFonts w:ascii="Times New Roman" w:eastAsia="Times New Roman" w:hAnsi="Times New Roman"/>
      <w:spacing w:val="-11"/>
      <w:sz w:val="26"/>
      <w:szCs w:val="26"/>
      <w:shd w:val="clear" w:color="auto" w:fill="FFFFFF"/>
    </w:rPr>
  </w:style>
  <w:style w:type="paragraph" w:customStyle="1" w:styleId="110">
    <w:name w:val="Абзац списка11"/>
    <w:basedOn w:val="a"/>
    <w:uiPriority w:val="99"/>
    <w:rsid w:val="00327A8F"/>
    <w:pPr>
      <w:spacing w:after="160" w:line="252" w:lineRule="auto"/>
      <w:ind w:left="720"/>
    </w:pPr>
    <w:rPr>
      <w:rFonts w:eastAsia="Times New Roman"/>
      <w:lang w:eastAsia="zh-CN"/>
    </w:rPr>
  </w:style>
  <w:style w:type="paragraph" w:styleId="afff6">
    <w:name w:val="Document Map"/>
    <w:basedOn w:val="a"/>
    <w:link w:val="afff7"/>
    <w:semiHidden/>
    <w:rsid w:val="00327A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7">
    <w:name w:val="Схема документа Знак"/>
    <w:basedOn w:val="a0"/>
    <w:link w:val="afff6"/>
    <w:semiHidden/>
    <w:rsid w:val="00327A8F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character" w:customStyle="1" w:styleId="c4">
    <w:name w:val="c4"/>
    <w:uiPriority w:val="99"/>
    <w:rsid w:val="00327A8F"/>
    <w:rPr>
      <w:rFonts w:cs="Times New Roman"/>
    </w:rPr>
  </w:style>
  <w:style w:type="character" w:customStyle="1" w:styleId="extended-textfull">
    <w:name w:val="extended-text__full"/>
    <w:uiPriority w:val="99"/>
    <w:rsid w:val="00327A8F"/>
    <w:rPr>
      <w:rFonts w:cs="Times New Roman"/>
    </w:rPr>
  </w:style>
  <w:style w:type="paragraph" w:customStyle="1" w:styleId="1f7">
    <w:name w:val="Обычный (веб)1"/>
    <w:basedOn w:val="a"/>
    <w:uiPriority w:val="99"/>
    <w:rsid w:val="00327A8F"/>
    <w:pPr>
      <w:suppressAutoHyphens w:val="0"/>
      <w:spacing w:before="280" w:after="28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Основной шрифт абзаца11"/>
    <w:uiPriority w:val="67"/>
    <w:rsid w:val="00327A8F"/>
  </w:style>
  <w:style w:type="character" w:customStyle="1" w:styleId="82">
    <w:name w:val="Основной шрифт абзаца8"/>
    <w:rsid w:val="00327A8F"/>
  </w:style>
  <w:style w:type="paragraph" w:customStyle="1" w:styleId="ListParagraph11">
    <w:name w:val="List Paragraph11"/>
    <w:basedOn w:val="a"/>
    <w:rsid w:val="00327A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0">
    <w:name w:val="Основной текст + 9 pt"/>
    <w:aliases w:val="Не полужирный"/>
    <w:uiPriority w:val="99"/>
    <w:rsid w:val="00327A8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customStyle="1" w:styleId="1f8">
    <w:name w:val="Сетка таблицы1"/>
    <w:basedOn w:val="a1"/>
    <w:next w:val="afff"/>
    <w:rsid w:val="0032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heading-title">
    <w:name w:val="elementor-heading-title"/>
    <w:rsid w:val="00327A8F"/>
  </w:style>
  <w:style w:type="character" w:customStyle="1" w:styleId="WW8Num21ztrue">
    <w:name w:val="WW8Num21ztrue"/>
    <w:uiPriority w:val="99"/>
    <w:rsid w:val="00327A8F"/>
  </w:style>
  <w:style w:type="table" w:customStyle="1" w:styleId="2e">
    <w:name w:val="Сетка таблицы2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page number"/>
    <w:rsid w:val="00327A8F"/>
  </w:style>
  <w:style w:type="table" w:customStyle="1" w:styleId="38">
    <w:name w:val="Сетка таблицы3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f"/>
    <w:uiPriority w:val="59"/>
    <w:rsid w:val="0032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27A8F"/>
  </w:style>
  <w:style w:type="character" w:customStyle="1" w:styleId="afff9">
    <w:name w:val="Основной текст_"/>
    <w:rsid w:val="00327A8F"/>
    <w:rPr>
      <w:sz w:val="26"/>
      <w:szCs w:val="26"/>
      <w:shd w:val="clear" w:color="auto" w:fill="FFFFFF"/>
    </w:rPr>
  </w:style>
  <w:style w:type="character" w:customStyle="1" w:styleId="210pt1">
    <w:name w:val="Основной текст (2) + 10 pt1"/>
    <w:uiPriority w:val="99"/>
    <w:rsid w:val="00327A8F"/>
    <w:rPr>
      <w:rFonts w:ascii="Times New Roman" w:hAnsi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C279-3822-4313-9351-70C4346E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10764</Words>
  <Characters>61359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Результаты мониторинга хода реализации в 2021 году </vt:lpstr>
      <vt:lpstr>        стратегии социально-экономического развития города Рязани  до 2030 года </vt:lpstr>
      <vt:lpstr>        плана мероприятий по ее реализации</vt:lpstr>
    </vt:vector>
  </TitlesOfParts>
  <Company/>
  <LinksUpToDate>false</LinksUpToDate>
  <CharactersWithSpaces>71980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Елена Николаевна Маликова</cp:lastModifiedBy>
  <cp:revision>2</cp:revision>
  <dcterms:created xsi:type="dcterms:W3CDTF">2022-05-18T11:35:00Z</dcterms:created>
  <dcterms:modified xsi:type="dcterms:W3CDTF">2022-05-18T11:35:00Z</dcterms:modified>
</cp:coreProperties>
</file>