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04" w:rsidRDefault="000738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73804" w:rsidRDefault="0007380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738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3804" w:rsidRDefault="00073804">
            <w:pPr>
              <w:pStyle w:val="ConsPlusNormal"/>
            </w:pPr>
            <w:r>
              <w:t>28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3804" w:rsidRDefault="00073804">
            <w:pPr>
              <w:pStyle w:val="ConsPlusNormal"/>
              <w:jc w:val="right"/>
            </w:pPr>
            <w:r>
              <w:t>N 101-ОЗ</w:t>
            </w:r>
          </w:p>
        </w:tc>
      </w:tr>
    </w:tbl>
    <w:p w:rsidR="00073804" w:rsidRDefault="000738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Title"/>
        <w:jc w:val="center"/>
      </w:pPr>
      <w:r>
        <w:t>ЗАКОН</w:t>
      </w:r>
    </w:p>
    <w:p w:rsidR="00073804" w:rsidRDefault="00073804">
      <w:pPr>
        <w:pStyle w:val="ConsPlusTitle"/>
        <w:jc w:val="center"/>
      </w:pPr>
      <w:r>
        <w:t>РЯЗАНСКОЙ ОБЛАСТИ</w:t>
      </w:r>
    </w:p>
    <w:p w:rsidR="00073804" w:rsidRDefault="00073804">
      <w:pPr>
        <w:pStyle w:val="ConsPlusTitle"/>
        <w:jc w:val="center"/>
      </w:pPr>
    </w:p>
    <w:p w:rsidR="00073804" w:rsidRDefault="00073804">
      <w:pPr>
        <w:pStyle w:val="ConsPlusTitle"/>
        <w:jc w:val="center"/>
      </w:pPr>
      <w:r>
        <w:t>О РЕГУЛИРОВАНИИ ОТДЕЛЬНЫХ ВОПРОСОВ, СВЯЗАННЫХ</w:t>
      </w:r>
    </w:p>
    <w:p w:rsidR="00073804" w:rsidRDefault="00073804">
      <w:pPr>
        <w:pStyle w:val="ConsPlusTitle"/>
        <w:jc w:val="center"/>
      </w:pPr>
      <w:r>
        <w:t>С ПРЕДСТАВЛЕНИЕМ УВЕДОМЛЕНИЯ О НАЛИЧИИ ЦИФРОВЫХ ФИНАНСОВЫХ</w:t>
      </w:r>
    </w:p>
    <w:p w:rsidR="00073804" w:rsidRDefault="00073804">
      <w:pPr>
        <w:pStyle w:val="ConsPlusTitle"/>
        <w:jc w:val="center"/>
      </w:pPr>
      <w:r>
        <w:t>АКТИВОВ, ЦИФРОВЫХ ПРАВ, ВКЛЮЧАЮЩИХ ОДНОВРЕМЕННО ЦИФРОВЫЕ</w:t>
      </w:r>
    </w:p>
    <w:p w:rsidR="00073804" w:rsidRDefault="00073804">
      <w:pPr>
        <w:pStyle w:val="ConsPlusTitle"/>
        <w:jc w:val="center"/>
      </w:pPr>
      <w:r>
        <w:t>ФИНАНСОВЫЕ АКТИВЫ И ИНЫЕ ЦИФРОВЫЕ ПРАВА, УТИЛИТАРНЫХ</w:t>
      </w:r>
    </w:p>
    <w:p w:rsidR="00073804" w:rsidRDefault="00073804">
      <w:pPr>
        <w:pStyle w:val="ConsPlusTitle"/>
        <w:jc w:val="center"/>
      </w:pPr>
      <w:r>
        <w:t>ЦИФРОВЫХ ПРАВ, ЦИФРОВОЙ ВАЛЮТЫ С 1 ЯНВАРЯ ПО 30 ИЮНЯ 2021</w:t>
      </w:r>
    </w:p>
    <w:p w:rsidR="00073804" w:rsidRDefault="00073804">
      <w:pPr>
        <w:pStyle w:val="ConsPlusTitle"/>
        <w:jc w:val="center"/>
      </w:pPr>
      <w:r>
        <w:t>ГОДА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jc w:val="right"/>
      </w:pPr>
      <w:hyperlink r:id="rId5">
        <w:r>
          <w:rPr>
            <w:color w:val="0000FF"/>
          </w:rPr>
          <w:t>Принят</w:t>
        </w:r>
      </w:hyperlink>
    </w:p>
    <w:p w:rsidR="00073804" w:rsidRDefault="00073804">
      <w:pPr>
        <w:pStyle w:val="ConsPlusNormal"/>
        <w:jc w:val="right"/>
      </w:pPr>
      <w:r>
        <w:t>Рязанской областной Думой</w:t>
      </w:r>
    </w:p>
    <w:p w:rsidR="00073804" w:rsidRDefault="00073804">
      <w:pPr>
        <w:pStyle w:val="ConsPlusNormal"/>
        <w:jc w:val="right"/>
      </w:pPr>
      <w:r>
        <w:t>23 декабря 2020 года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Title"/>
        <w:ind w:firstLine="540"/>
        <w:jc w:val="both"/>
        <w:outlineLvl w:val="0"/>
      </w:pPr>
      <w:r>
        <w:t>Статья 1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ind w:firstLine="540"/>
        <w:jc w:val="both"/>
      </w:pPr>
      <w:r>
        <w:t xml:space="preserve">Настоящий Закон Рязанской области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регулирует отдельные вопросы, связанные с представлением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с 1 января по 30 июня 2021 года включительно.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Title"/>
        <w:ind w:firstLine="540"/>
        <w:jc w:val="both"/>
        <w:outlineLvl w:val="0"/>
      </w:pPr>
      <w:bookmarkStart w:id="0" w:name="P22"/>
      <w:bookmarkEnd w:id="0"/>
      <w:r>
        <w:t>Статья 2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ind w:firstLine="540"/>
        <w:jc w:val="both"/>
      </w:pPr>
      <w:r>
        <w:t xml:space="preserve">Установить, что с 1 января по 30 июня 2021 года включительно вместе со сведениями, представляемыми по </w:t>
      </w:r>
      <w:hyperlink r:id="rId7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8">
        <w:r>
          <w:rPr>
            <w:color w:val="0000FF"/>
          </w:rPr>
          <w:t>уведомление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правах, цифровой валюте (при их наличии) по </w:t>
      </w:r>
      <w:hyperlink r:id="rId9">
        <w:r>
          <w:rPr>
            <w:color w:val="0000FF"/>
          </w:rPr>
          <w:t>форме</w:t>
        </w:r>
      </w:hyperlink>
      <w:r>
        <w:t>, утвержденной 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Федерации":</w:t>
      </w:r>
    </w:p>
    <w:p w:rsidR="00073804" w:rsidRDefault="00073804">
      <w:pPr>
        <w:pStyle w:val="ConsPlusNormal"/>
        <w:spacing w:before="220"/>
        <w:ind w:firstLine="540"/>
        <w:jc w:val="both"/>
      </w:pPr>
      <w:r>
        <w:t>1) граждане, претендующие на замещение государственных должностей Рязанской области;</w:t>
      </w:r>
    </w:p>
    <w:p w:rsidR="00073804" w:rsidRDefault="00073804">
      <w:pPr>
        <w:pStyle w:val="ConsPlusNormal"/>
        <w:spacing w:before="220"/>
        <w:ind w:firstLine="540"/>
        <w:jc w:val="both"/>
      </w:pPr>
      <w:r>
        <w:t xml:space="preserve">2) граждане, претендующие на замещение должностей государственной гражданской службы Рязанской области, а также государственные гражданские служащие Рязанской области, замещающие должности государственной гражданской службы Рязанской области, не предусмотренные перечнем должностей,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>
        <w:lastRenderedPageBreak/>
        <w:t>утвержденным постановлением Губернатора Рязанской области, и претендующие на замещение должностей государственной гражданской службы Рязанской области, предусмотренных этим перечнем;</w:t>
      </w:r>
    </w:p>
    <w:p w:rsidR="00073804" w:rsidRDefault="00073804">
      <w:pPr>
        <w:pStyle w:val="ConsPlusNormal"/>
        <w:spacing w:before="220"/>
        <w:ind w:firstLine="540"/>
        <w:jc w:val="both"/>
      </w:pPr>
      <w:r>
        <w:t>3) граждане, претендующие на замещение должности главы местной администрации по контракту, муниципальной должности Рязанской области;</w:t>
      </w:r>
    </w:p>
    <w:p w:rsidR="00073804" w:rsidRDefault="00073804">
      <w:pPr>
        <w:pStyle w:val="ConsPlusNormal"/>
        <w:spacing w:before="220"/>
        <w:ind w:firstLine="540"/>
        <w:jc w:val="both"/>
      </w:pPr>
      <w:r>
        <w:t>4) граждане, претендующие на замещение должностей муниципальной службы Рязанской области, предусмотренных перечнем должностей, при назначении на которые граждане и при замещении которых муниципальные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нормативным правовым актом органа местного самоуправления Рязанской области, а также муниципальные служащие Рязанской области, замещающие должности муниципальной службы Рязанской области, не предусмотренные таким перечнем, и претендующие на замещение должностей муниципальной службы Рязанской области, предусмотренных этим перечнем.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Title"/>
        <w:ind w:firstLine="540"/>
        <w:jc w:val="both"/>
        <w:outlineLvl w:val="0"/>
      </w:pPr>
      <w:r>
        <w:t>Статья 3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ind w:firstLine="540"/>
        <w:jc w:val="both"/>
      </w:pPr>
      <w:r>
        <w:t xml:space="preserve">Уведомление, предусмотренное </w:t>
      </w:r>
      <w:hyperlink w:anchor="P22">
        <w:r>
          <w:rPr>
            <w:color w:val="0000FF"/>
          </w:rPr>
          <w:t>статьей 2</w:t>
        </w:r>
      </w:hyperlink>
      <w:r>
        <w:t xml:space="preserve"> настоящего Закона,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Title"/>
        <w:ind w:firstLine="540"/>
        <w:jc w:val="both"/>
        <w:outlineLvl w:val="0"/>
      </w:pPr>
      <w:r>
        <w:t>Статья 4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ind w:firstLine="540"/>
        <w:jc w:val="both"/>
      </w:pPr>
      <w:r>
        <w:t>Настоящий Закон вступает в силу с 1 января 2021 года.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jc w:val="right"/>
      </w:pPr>
      <w:r>
        <w:t>Губернатор Рязанской области</w:t>
      </w:r>
    </w:p>
    <w:p w:rsidR="00073804" w:rsidRDefault="00073804">
      <w:pPr>
        <w:pStyle w:val="ConsPlusNormal"/>
        <w:jc w:val="right"/>
      </w:pPr>
      <w:r>
        <w:t>Н.В.ЛЮБИМОВ</w:t>
      </w:r>
    </w:p>
    <w:p w:rsidR="00073804" w:rsidRDefault="00073804">
      <w:pPr>
        <w:pStyle w:val="ConsPlusNormal"/>
      </w:pPr>
      <w:r>
        <w:t>28 декабря 2020 года</w:t>
      </w:r>
    </w:p>
    <w:p w:rsidR="00073804" w:rsidRDefault="00073804">
      <w:pPr>
        <w:pStyle w:val="ConsPlusNormal"/>
        <w:spacing w:before="220"/>
      </w:pPr>
      <w:r>
        <w:t>N 101-ОЗ</w:t>
      </w: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jc w:val="both"/>
      </w:pPr>
    </w:p>
    <w:p w:rsidR="00073804" w:rsidRDefault="000738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5120" w:rsidRDefault="00EA5120"/>
    <w:sectPr w:rsidR="00EA5120" w:rsidSect="00B7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3804"/>
    <w:rsid w:val="00073804"/>
    <w:rsid w:val="00EA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8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554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048&amp;dst=1000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554&amp;dst=1000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3&amp;n=322010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55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Company>Ryazanadm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2025-06-26T12:04:00Z</dcterms:created>
  <dcterms:modified xsi:type="dcterms:W3CDTF">2025-06-26T12:04:00Z</dcterms:modified>
</cp:coreProperties>
</file>