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498"/>
      </w:tblGrid>
      <w:tr w:rsidR="00403FF3" w:rsidRPr="00F47200" w:rsidTr="00C46C50">
        <w:tc>
          <w:tcPr>
            <w:tcW w:w="9498" w:type="dxa"/>
          </w:tcPr>
          <w:p w:rsidR="00403FF3" w:rsidRDefault="00403FF3" w:rsidP="00C46C50">
            <w:pPr>
              <w:ind w:firstLine="0"/>
            </w:pPr>
          </w:p>
          <w:p w:rsidR="00403FF3" w:rsidRDefault="00403FF3" w:rsidP="00C46C50">
            <w:pPr>
              <w:spacing w:before="120" w:after="40"/>
              <w:jc w:val="center"/>
              <w:rPr>
                <w:b/>
                <w:sz w:val="30"/>
              </w:rPr>
            </w:pPr>
            <w:r>
              <w:rPr>
                <w:b/>
                <w:sz w:val="30"/>
              </w:rPr>
              <w:t>Администрация города Рязани</w:t>
            </w:r>
          </w:p>
          <w:p w:rsidR="00403FF3" w:rsidRPr="00F47200" w:rsidRDefault="00403FF3" w:rsidP="00C46C50">
            <w:pPr>
              <w:spacing w:before="120" w:after="40"/>
              <w:jc w:val="center"/>
              <w:rPr>
                <w:sz w:val="22"/>
              </w:rPr>
            </w:pPr>
            <w:r>
              <w:rPr>
                <w:b/>
                <w:sz w:val="30"/>
              </w:rPr>
              <w:t xml:space="preserve">ФИНАНСОВО-КАЗНАЧЕЙСКОЕ УПРАВЛЕНИЕ </w:t>
            </w:r>
          </w:p>
        </w:tc>
      </w:tr>
    </w:tbl>
    <w:p w:rsidR="00403FF3" w:rsidRPr="00F47200" w:rsidRDefault="00403FF3" w:rsidP="00403FF3">
      <w:pPr>
        <w:spacing w:line="40" w:lineRule="exact"/>
      </w:pP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453"/>
        <w:gridCol w:w="5045"/>
      </w:tblGrid>
      <w:tr w:rsidR="00403FF3" w:rsidTr="00C46C50">
        <w:trPr>
          <w:trHeight w:hRule="exact" w:val="60"/>
        </w:trPr>
        <w:tc>
          <w:tcPr>
            <w:tcW w:w="4453" w:type="dxa"/>
            <w:tcBorders>
              <w:top w:val="single" w:sz="6" w:space="0" w:color="auto"/>
            </w:tcBorders>
          </w:tcPr>
          <w:p w:rsidR="00403FF3" w:rsidRDefault="00403FF3" w:rsidP="00C46C50">
            <w:pPr>
              <w:ind w:firstLine="0"/>
            </w:pPr>
          </w:p>
        </w:tc>
        <w:tc>
          <w:tcPr>
            <w:tcW w:w="5045" w:type="dxa"/>
            <w:tcBorders>
              <w:top w:val="single" w:sz="6" w:space="0" w:color="auto"/>
            </w:tcBorders>
          </w:tcPr>
          <w:p w:rsidR="00403FF3" w:rsidRDefault="00403FF3" w:rsidP="00C46C50"/>
        </w:tc>
      </w:tr>
    </w:tbl>
    <w:p w:rsidR="00403FF3" w:rsidRDefault="00403FF3" w:rsidP="00403FF3">
      <w:pPr>
        <w:jc w:val="center"/>
        <w:rPr>
          <w:rFonts w:ascii="Arial" w:hAnsi="Arial"/>
          <w:sz w:val="23"/>
        </w:rPr>
      </w:pPr>
    </w:p>
    <w:p w:rsidR="00403FF3" w:rsidRPr="00033ABE" w:rsidRDefault="00403FF3" w:rsidP="00403FF3">
      <w:pPr>
        <w:ind w:firstLine="0"/>
        <w:rPr>
          <w:sz w:val="23"/>
        </w:rPr>
      </w:pPr>
    </w:p>
    <w:p w:rsidR="00403FF3" w:rsidRPr="00033ABE" w:rsidRDefault="00403FF3" w:rsidP="00403FF3">
      <w:pPr>
        <w:jc w:val="center"/>
        <w:rPr>
          <w:b/>
          <w:sz w:val="36"/>
        </w:rPr>
      </w:pPr>
      <w:proofErr w:type="gramStart"/>
      <w:r w:rsidRPr="00033ABE">
        <w:rPr>
          <w:b/>
          <w:sz w:val="36"/>
        </w:rPr>
        <w:t>П</w:t>
      </w:r>
      <w:proofErr w:type="gramEnd"/>
      <w:r w:rsidRPr="00033ABE">
        <w:rPr>
          <w:b/>
          <w:sz w:val="36"/>
        </w:rPr>
        <w:t xml:space="preserve">  Р  И  К  А  З</w:t>
      </w:r>
    </w:p>
    <w:p w:rsidR="00403FF3" w:rsidRPr="00403FF3" w:rsidRDefault="00403FF3" w:rsidP="00403FF3">
      <w:pPr>
        <w:jc w:val="center"/>
        <w:rPr>
          <w:b/>
          <w:sz w:val="36"/>
        </w:rPr>
      </w:pPr>
    </w:p>
    <w:p w:rsidR="00403FF3" w:rsidRPr="00403FF3" w:rsidRDefault="00403FF3" w:rsidP="00403FF3">
      <w:pPr>
        <w:jc w:val="center"/>
        <w:rPr>
          <w:b/>
          <w:sz w:val="36"/>
        </w:rPr>
      </w:pPr>
    </w:p>
    <w:p w:rsidR="009A5A15" w:rsidRDefault="009A5A15" w:rsidP="00403FF3">
      <w:pPr>
        <w:ind w:firstLine="0"/>
        <w:jc w:val="left"/>
        <w:rPr>
          <w:szCs w:val="24"/>
        </w:rPr>
      </w:pPr>
    </w:p>
    <w:p w:rsidR="00403FF3" w:rsidRPr="00667EAE" w:rsidRDefault="00425475" w:rsidP="00403FF3">
      <w:pPr>
        <w:ind w:firstLine="0"/>
        <w:jc w:val="left"/>
        <w:rPr>
          <w:szCs w:val="24"/>
        </w:rPr>
      </w:pPr>
      <w:r>
        <w:rPr>
          <w:szCs w:val="24"/>
        </w:rPr>
        <w:t>27 июля</w:t>
      </w:r>
      <w:r w:rsidR="00537B94">
        <w:rPr>
          <w:szCs w:val="24"/>
        </w:rPr>
        <w:t xml:space="preserve"> </w:t>
      </w:r>
      <w:r w:rsidR="00F00DE5" w:rsidRPr="00667EAE">
        <w:rPr>
          <w:szCs w:val="24"/>
        </w:rPr>
        <w:t>201</w:t>
      </w:r>
      <w:r w:rsidR="00475D57">
        <w:rPr>
          <w:szCs w:val="24"/>
        </w:rPr>
        <w:t>6</w:t>
      </w:r>
      <w:r w:rsidR="00403FF3" w:rsidRPr="00667EAE">
        <w:rPr>
          <w:szCs w:val="24"/>
        </w:rPr>
        <w:t xml:space="preserve"> г.                                                                       </w:t>
      </w:r>
      <w:r w:rsidR="004D7E7E" w:rsidRPr="00667EAE">
        <w:rPr>
          <w:szCs w:val="24"/>
        </w:rPr>
        <w:t xml:space="preserve">                        </w:t>
      </w:r>
      <w:r w:rsidR="00403FF3" w:rsidRPr="00667EAE">
        <w:rPr>
          <w:szCs w:val="24"/>
        </w:rPr>
        <w:t xml:space="preserve">  </w:t>
      </w:r>
      <w:r w:rsidR="00537B94">
        <w:rPr>
          <w:szCs w:val="24"/>
        </w:rPr>
        <w:t xml:space="preserve">   </w:t>
      </w:r>
      <w:r>
        <w:rPr>
          <w:szCs w:val="24"/>
        </w:rPr>
        <w:t xml:space="preserve">               </w:t>
      </w:r>
      <w:bookmarkStart w:id="0" w:name="_GoBack"/>
      <w:bookmarkEnd w:id="0"/>
      <w:r w:rsidR="00537B94">
        <w:rPr>
          <w:szCs w:val="24"/>
        </w:rPr>
        <w:t xml:space="preserve">  </w:t>
      </w:r>
      <w:r w:rsidR="005F0AF3" w:rsidRPr="00667EAE">
        <w:rPr>
          <w:szCs w:val="24"/>
        </w:rPr>
        <w:t xml:space="preserve"> </w:t>
      </w:r>
      <w:r w:rsidR="00F00DE5" w:rsidRPr="00667EAE">
        <w:rPr>
          <w:szCs w:val="24"/>
        </w:rPr>
        <w:t xml:space="preserve"> </w:t>
      </w:r>
      <w:r w:rsidR="00403FF3" w:rsidRPr="00667EAE">
        <w:rPr>
          <w:szCs w:val="24"/>
        </w:rPr>
        <w:t xml:space="preserve">№ </w:t>
      </w:r>
      <w:r>
        <w:rPr>
          <w:szCs w:val="24"/>
        </w:rPr>
        <w:t>43</w:t>
      </w:r>
      <w:r w:rsidR="00537B94">
        <w:rPr>
          <w:szCs w:val="24"/>
        </w:rPr>
        <w:t xml:space="preserve"> </w:t>
      </w:r>
      <w:r w:rsidR="00CA4C5F" w:rsidRPr="00667EAE">
        <w:rPr>
          <w:szCs w:val="24"/>
        </w:rPr>
        <w:t>о/д</w:t>
      </w:r>
    </w:p>
    <w:p w:rsidR="00403FF3" w:rsidRPr="00667EAE" w:rsidRDefault="004D7E7E" w:rsidP="00403FF3">
      <w:pPr>
        <w:jc w:val="left"/>
        <w:rPr>
          <w:szCs w:val="24"/>
        </w:rPr>
      </w:pPr>
      <w:r w:rsidRPr="00667EAE">
        <w:rPr>
          <w:szCs w:val="24"/>
        </w:rPr>
        <w:t xml:space="preserve"> </w:t>
      </w:r>
      <w:r w:rsidR="00537B94">
        <w:rPr>
          <w:szCs w:val="24"/>
        </w:rPr>
        <w:t xml:space="preserve"> </w:t>
      </w:r>
    </w:p>
    <w:p w:rsidR="00403FF3" w:rsidRDefault="00403FF3" w:rsidP="00403FF3">
      <w:pPr>
        <w:jc w:val="left"/>
        <w:rPr>
          <w:sz w:val="23"/>
        </w:rPr>
      </w:pPr>
    </w:p>
    <w:p w:rsidR="00466A30" w:rsidRDefault="00466A30" w:rsidP="00403FF3">
      <w:pPr>
        <w:jc w:val="left"/>
        <w:rPr>
          <w:sz w:val="23"/>
        </w:rPr>
      </w:pPr>
    </w:p>
    <w:p w:rsidR="00403FF3" w:rsidRPr="00667EAE" w:rsidRDefault="00572C33" w:rsidP="00403FF3">
      <w:pPr>
        <w:jc w:val="center"/>
        <w:rPr>
          <w:szCs w:val="24"/>
        </w:rPr>
      </w:pPr>
      <w:r w:rsidRPr="00667EAE">
        <w:rPr>
          <w:szCs w:val="24"/>
        </w:rPr>
        <w:t>О</w:t>
      </w:r>
      <w:r w:rsidR="00730CFA">
        <w:rPr>
          <w:szCs w:val="24"/>
        </w:rPr>
        <w:t>б</w:t>
      </w:r>
      <w:r w:rsidRPr="00667EAE">
        <w:rPr>
          <w:szCs w:val="24"/>
        </w:rPr>
        <w:t xml:space="preserve"> </w:t>
      </w:r>
      <w:r w:rsidR="00730CFA">
        <w:rPr>
          <w:szCs w:val="24"/>
        </w:rPr>
        <w:t>утверждении</w:t>
      </w:r>
      <w:r w:rsidR="00403FF3" w:rsidRPr="00667EAE">
        <w:rPr>
          <w:szCs w:val="24"/>
        </w:rPr>
        <w:t xml:space="preserve"> </w:t>
      </w:r>
      <w:r w:rsidR="00730CFA">
        <w:rPr>
          <w:szCs w:val="24"/>
        </w:rPr>
        <w:t>п</w:t>
      </w:r>
      <w:r w:rsidR="00403FF3" w:rsidRPr="00667EAE">
        <w:rPr>
          <w:szCs w:val="24"/>
        </w:rPr>
        <w:t>орядк</w:t>
      </w:r>
      <w:r w:rsidR="00730CFA">
        <w:rPr>
          <w:szCs w:val="24"/>
        </w:rPr>
        <w:t>а</w:t>
      </w:r>
      <w:r w:rsidR="00403FF3" w:rsidRPr="00667EAE">
        <w:rPr>
          <w:szCs w:val="24"/>
        </w:rPr>
        <w:t xml:space="preserve"> </w:t>
      </w:r>
      <w:r w:rsidR="00730CFA">
        <w:rPr>
          <w:szCs w:val="24"/>
        </w:rPr>
        <w:t xml:space="preserve">ведения Сводного реестра главных распорядителей, распорядителей и получателей средств бюджета города Рязани, главных администраторов </w:t>
      </w:r>
      <w:r w:rsidR="00DD1193">
        <w:rPr>
          <w:szCs w:val="24"/>
        </w:rPr>
        <w:t xml:space="preserve">               </w:t>
      </w:r>
      <w:r w:rsidR="00730CFA">
        <w:rPr>
          <w:szCs w:val="24"/>
        </w:rPr>
        <w:t xml:space="preserve">и администраторов </w:t>
      </w:r>
      <w:proofErr w:type="gramStart"/>
      <w:r w:rsidR="00730CFA">
        <w:rPr>
          <w:szCs w:val="24"/>
        </w:rPr>
        <w:t>источников финансирования дефицита бюджета города Рязани</w:t>
      </w:r>
      <w:proofErr w:type="gramEnd"/>
      <w:r w:rsidR="00730CFA">
        <w:rPr>
          <w:szCs w:val="24"/>
        </w:rPr>
        <w:t xml:space="preserve"> </w:t>
      </w:r>
    </w:p>
    <w:p w:rsidR="00403FF3" w:rsidRPr="00667EAE" w:rsidRDefault="00403FF3" w:rsidP="00403FF3">
      <w:pPr>
        <w:jc w:val="center"/>
        <w:rPr>
          <w:szCs w:val="24"/>
        </w:rPr>
      </w:pPr>
    </w:p>
    <w:p w:rsidR="00403FF3" w:rsidRPr="00667EAE" w:rsidRDefault="00403FF3" w:rsidP="00403FF3">
      <w:pPr>
        <w:jc w:val="center"/>
        <w:rPr>
          <w:szCs w:val="24"/>
        </w:rPr>
      </w:pPr>
    </w:p>
    <w:p w:rsidR="009A5A15" w:rsidRDefault="009A5A15" w:rsidP="000079C6">
      <w:pPr>
        <w:ind w:firstLine="709"/>
        <w:rPr>
          <w:szCs w:val="24"/>
        </w:rPr>
      </w:pPr>
    </w:p>
    <w:p w:rsidR="00403FF3" w:rsidRPr="00667EAE" w:rsidRDefault="00403FF3" w:rsidP="000079C6">
      <w:pPr>
        <w:ind w:firstLine="709"/>
        <w:rPr>
          <w:szCs w:val="24"/>
        </w:rPr>
      </w:pPr>
      <w:r w:rsidRPr="00667EAE">
        <w:rPr>
          <w:szCs w:val="24"/>
        </w:rPr>
        <w:t>В</w:t>
      </w:r>
      <w:r w:rsidR="00730CFA">
        <w:rPr>
          <w:szCs w:val="24"/>
        </w:rPr>
        <w:t xml:space="preserve"> соответствии с Положением о бюджетном процессе в городе Рязани, утвержденным решением Рязанской городской Думы от 18.02.2010 № 58-</w:t>
      </w:r>
      <w:r w:rsidR="00730CFA">
        <w:rPr>
          <w:szCs w:val="24"/>
          <w:lang w:val="en-US"/>
        </w:rPr>
        <w:t>I</w:t>
      </w:r>
      <w:r w:rsidRPr="00667EAE">
        <w:rPr>
          <w:szCs w:val="24"/>
        </w:rPr>
        <w:t>,</w:t>
      </w:r>
      <w:r w:rsidR="00594267" w:rsidRPr="00667EAE">
        <w:rPr>
          <w:szCs w:val="24"/>
        </w:rPr>
        <w:t xml:space="preserve"> </w:t>
      </w:r>
      <w:r w:rsidRPr="00667EAE">
        <w:rPr>
          <w:szCs w:val="24"/>
        </w:rPr>
        <w:t xml:space="preserve">руководствуясь Положением </w:t>
      </w:r>
      <w:r w:rsidR="00DD1193">
        <w:rPr>
          <w:szCs w:val="24"/>
        </w:rPr>
        <w:t xml:space="preserve">                 </w:t>
      </w:r>
      <w:r w:rsidR="009F0F5A" w:rsidRPr="00667EAE">
        <w:rPr>
          <w:szCs w:val="24"/>
        </w:rPr>
        <w:t xml:space="preserve">о </w:t>
      </w:r>
      <w:r w:rsidRPr="00667EAE">
        <w:rPr>
          <w:szCs w:val="24"/>
        </w:rPr>
        <w:t>финансово-казначейском управлении администрации города Рязани, утвержденным решением Рязанского городского Совета</w:t>
      </w:r>
      <w:r w:rsidR="00A8724F" w:rsidRPr="00667EAE">
        <w:rPr>
          <w:szCs w:val="24"/>
        </w:rPr>
        <w:t xml:space="preserve"> </w:t>
      </w:r>
      <w:r w:rsidRPr="00667EAE">
        <w:rPr>
          <w:szCs w:val="24"/>
        </w:rPr>
        <w:t>от 11.02.2008 № 87-</w:t>
      </w:r>
      <w:r w:rsidRPr="00667EAE">
        <w:rPr>
          <w:szCs w:val="24"/>
          <w:lang w:val="en-US"/>
        </w:rPr>
        <w:t>III</w:t>
      </w:r>
      <w:r w:rsidRPr="00667EAE">
        <w:rPr>
          <w:szCs w:val="24"/>
        </w:rPr>
        <w:t xml:space="preserve"> </w:t>
      </w:r>
    </w:p>
    <w:p w:rsidR="00403FF3" w:rsidRDefault="00403FF3" w:rsidP="00403FF3">
      <w:pPr>
        <w:ind w:firstLine="0"/>
        <w:rPr>
          <w:szCs w:val="24"/>
        </w:rPr>
      </w:pPr>
      <w:r>
        <w:rPr>
          <w:szCs w:val="24"/>
        </w:rPr>
        <w:t xml:space="preserve">        </w:t>
      </w:r>
    </w:p>
    <w:p w:rsidR="009A5A15" w:rsidRDefault="009A5A15" w:rsidP="00403FF3">
      <w:pPr>
        <w:ind w:firstLine="0"/>
        <w:jc w:val="center"/>
        <w:rPr>
          <w:b/>
          <w:szCs w:val="24"/>
        </w:rPr>
      </w:pPr>
    </w:p>
    <w:p w:rsidR="00DD1193" w:rsidRDefault="00DD1193" w:rsidP="00403FF3">
      <w:pPr>
        <w:ind w:firstLine="0"/>
        <w:jc w:val="center"/>
        <w:rPr>
          <w:b/>
          <w:szCs w:val="24"/>
        </w:rPr>
      </w:pPr>
    </w:p>
    <w:p w:rsidR="00403FF3" w:rsidRPr="00FC5270" w:rsidRDefault="00403FF3" w:rsidP="00403FF3">
      <w:pPr>
        <w:ind w:firstLine="0"/>
        <w:jc w:val="center"/>
        <w:rPr>
          <w:b/>
          <w:szCs w:val="24"/>
        </w:rPr>
      </w:pPr>
      <w:proofErr w:type="gramStart"/>
      <w:r w:rsidRPr="00FC5270">
        <w:rPr>
          <w:b/>
          <w:szCs w:val="24"/>
        </w:rPr>
        <w:t>П</w:t>
      </w:r>
      <w:proofErr w:type="gramEnd"/>
      <w:r w:rsidRPr="00FC5270">
        <w:rPr>
          <w:b/>
          <w:szCs w:val="24"/>
        </w:rPr>
        <w:t xml:space="preserve"> Р И К А З Ы В А Ю:</w:t>
      </w:r>
    </w:p>
    <w:p w:rsidR="00403FF3" w:rsidRPr="00BF779C" w:rsidRDefault="00403FF3" w:rsidP="00403FF3">
      <w:pPr>
        <w:ind w:firstLine="0"/>
        <w:jc w:val="center"/>
        <w:rPr>
          <w:b/>
          <w:sz w:val="28"/>
          <w:szCs w:val="28"/>
        </w:rPr>
      </w:pPr>
    </w:p>
    <w:p w:rsidR="009A5A15" w:rsidRDefault="009A5A15" w:rsidP="00200E66">
      <w:pPr>
        <w:ind w:firstLine="709"/>
        <w:rPr>
          <w:szCs w:val="24"/>
        </w:rPr>
      </w:pPr>
    </w:p>
    <w:p w:rsidR="00DD1193" w:rsidRDefault="00DD1193" w:rsidP="00200E66">
      <w:pPr>
        <w:ind w:firstLine="709"/>
        <w:rPr>
          <w:szCs w:val="24"/>
        </w:rPr>
      </w:pPr>
    </w:p>
    <w:p w:rsidR="00200E66" w:rsidRPr="00667EAE" w:rsidRDefault="007D5D92" w:rsidP="00200E66">
      <w:pPr>
        <w:ind w:firstLine="709"/>
        <w:rPr>
          <w:szCs w:val="24"/>
        </w:rPr>
      </w:pPr>
      <w:r w:rsidRPr="00667EAE">
        <w:rPr>
          <w:szCs w:val="24"/>
        </w:rPr>
        <w:t>1.</w:t>
      </w:r>
      <w:r w:rsidR="00200E66" w:rsidRPr="00667EAE">
        <w:rPr>
          <w:szCs w:val="24"/>
        </w:rPr>
        <w:t xml:space="preserve"> </w:t>
      </w:r>
      <w:r w:rsidR="00730CFA">
        <w:rPr>
          <w:szCs w:val="24"/>
        </w:rPr>
        <w:t>Утвердить прилагаемый порядок</w:t>
      </w:r>
      <w:r w:rsidR="00730CFA" w:rsidRPr="00730CFA">
        <w:t xml:space="preserve"> </w:t>
      </w:r>
      <w:r w:rsidR="00730CFA" w:rsidRPr="00730CFA">
        <w:rPr>
          <w:szCs w:val="24"/>
        </w:rPr>
        <w:t xml:space="preserve">ведения Сводного реестра главных распорядителей, распорядителей и получателей средств бюджета города Рязани, главных администраторов и администраторов </w:t>
      </w:r>
      <w:proofErr w:type="gramStart"/>
      <w:r w:rsidR="00730CFA" w:rsidRPr="00730CFA">
        <w:rPr>
          <w:szCs w:val="24"/>
        </w:rPr>
        <w:t>источников финансирования дефицита бюджета города Рязани</w:t>
      </w:r>
      <w:proofErr w:type="gramEnd"/>
      <w:r w:rsidR="00730CFA">
        <w:rPr>
          <w:szCs w:val="24"/>
        </w:rPr>
        <w:t xml:space="preserve">. </w:t>
      </w:r>
    </w:p>
    <w:p w:rsidR="00730CFA" w:rsidRDefault="00730CFA" w:rsidP="00475D57">
      <w:pPr>
        <w:ind w:firstLine="709"/>
        <w:rPr>
          <w:szCs w:val="24"/>
        </w:rPr>
      </w:pPr>
      <w:r>
        <w:rPr>
          <w:szCs w:val="24"/>
        </w:rPr>
        <w:t xml:space="preserve">2. </w:t>
      </w:r>
      <w:proofErr w:type="gramStart"/>
      <w:r>
        <w:rPr>
          <w:szCs w:val="24"/>
        </w:rPr>
        <w:t xml:space="preserve">Признать утратившим силу приказ финансово-казначейского управления администрации города Рязани от </w:t>
      </w:r>
      <w:r w:rsidR="00001A01">
        <w:rPr>
          <w:szCs w:val="24"/>
        </w:rPr>
        <w:t>0</w:t>
      </w:r>
      <w:r>
        <w:rPr>
          <w:szCs w:val="24"/>
        </w:rPr>
        <w:t>2</w:t>
      </w:r>
      <w:r w:rsidR="00001A01">
        <w:rPr>
          <w:szCs w:val="24"/>
        </w:rPr>
        <w:t>.12.</w:t>
      </w:r>
      <w:r>
        <w:rPr>
          <w:szCs w:val="24"/>
        </w:rPr>
        <w:t xml:space="preserve"> 2008 № 09 о/д</w:t>
      </w:r>
      <w:r w:rsidR="009A5A15">
        <w:rPr>
          <w:szCs w:val="24"/>
        </w:rPr>
        <w:t xml:space="preserve"> «Об утверждении порядка ведения финансово-казначейским управлением администрации города Рязани Сводного реестра главных распорядителей, распорядителей и получателей средств бюджета города Рязани, главных администраторов и администраторов источников финансирования дефицита бюджета, главных администраторов и администраторов доходов бюджета города Рязани»</w:t>
      </w:r>
      <w:r>
        <w:rPr>
          <w:szCs w:val="24"/>
        </w:rPr>
        <w:t>.</w:t>
      </w:r>
      <w:proofErr w:type="gramEnd"/>
    </w:p>
    <w:p w:rsidR="00466A30" w:rsidRPr="00667EAE" w:rsidRDefault="00730CFA" w:rsidP="00475D57">
      <w:pPr>
        <w:ind w:firstLine="709"/>
        <w:rPr>
          <w:szCs w:val="24"/>
        </w:rPr>
      </w:pPr>
      <w:r>
        <w:rPr>
          <w:szCs w:val="24"/>
        </w:rPr>
        <w:t>3</w:t>
      </w:r>
      <w:r w:rsidR="00200E66" w:rsidRPr="00667EAE">
        <w:rPr>
          <w:szCs w:val="24"/>
        </w:rPr>
        <w:t xml:space="preserve">. </w:t>
      </w:r>
      <w:r w:rsidR="00466A30" w:rsidRPr="00667EAE">
        <w:rPr>
          <w:szCs w:val="24"/>
        </w:rPr>
        <w:t>Начальнику отдела операционно-кассового обслуживания расходов бюджета финансово-казначейского управления администрации города Рязани (</w:t>
      </w:r>
      <w:r w:rsidR="00200E66" w:rsidRPr="00667EAE">
        <w:rPr>
          <w:szCs w:val="24"/>
        </w:rPr>
        <w:t>Мякотных</w:t>
      </w:r>
      <w:r w:rsidR="00AA1343" w:rsidRPr="00667EAE">
        <w:rPr>
          <w:szCs w:val="24"/>
        </w:rPr>
        <w:t xml:space="preserve"> </w:t>
      </w:r>
      <w:r w:rsidR="00200E66" w:rsidRPr="00667EAE">
        <w:rPr>
          <w:szCs w:val="24"/>
        </w:rPr>
        <w:t>И</w:t>
      </w:r>
      <w:r w:rsidR="00AA1343" w:rsidRPr="00667EAE">
        <w:rPr>
          <w:szCs w:val="24"/>
        </w:rPr>
        <w:t>.</w:t>
      </w:r>
      <w:r w:rsidR="00200E66" w:rsidRPr="00667EAE">
        <w:rPr>
          <w:szCs w:val="24"/>
        </w:rPr>
        <w:t>Н</w:t>
      </w:r>
      <w:r w:rsidR="00AA1343" w:rsidRPr="00667EAE">
        <w:rPr>
          <w:szCs w:val="24"/>
        </w:rPr>
        <w:t>.</w:t>
      </w:r>
      <w:r w:rsidR="00466A30" w:rsidRPr="00667EAE">
        <w:rPr>
          <w:szCs w:val="24"/>
        </w:rPr>
        <w:t xml:space="preserve">) довести настоящий приказ до </w:t>
      </w:r>
      <w:r>
        <w:rPr>
          <w:szCs w:val="24"/>
        </w:rPr>
        <w:t xml:space="preserve">главных распорядителей средств бюджета города Рязани, главных администраторов </w:t>
      </w:r>
      <w:proofErr w:type="gramStart"/>
      <w:r>
        <w:rPr>
          <w:szCs w:val="24"/>
        </w:rPr>
        <w:t>источников финансирования дефицита бюджета города Рязани</w:t>
      </w:r>
      <w:proofErr w:type="gramEnd"/>
      <w:r>
        <w:rPr>
          <w:szCs w:val="24"/>
        </w:rPr>
        <w:t>.</w:t>
      </w:r>
    </w:p>
    <w:p w:rsidR="00466A30" w:rsidRPr="00667EAE" w:rsidRDefault="00730CFA" w:rsidP="007D5D92">
      <w:pPr>
        <w:ind w:firstLine="708"/>
        <w:rPr>
          <w:szCs w:val="24"/>
        </w:rPr>
      </w:pPr>
      <w:r>
        <w:rPr>
          <w:szCs w:val="24"/>
        </w:rPr>
        <w:t>4</w:t>
      </w:r>
      <w:r w:rsidR="007D5D92" w:rsidRPr="00667EAE">
        <w:rPr>
          <w:szCs w:val="24"/>
        </w:rPr>
        <w:t xml:space="preserve">. </w:t>
      </w:r>
      <w:r>
        <w:rPr>
          <w:szCs w:val="24"/>
        </w:rPr>
        <w:t xml:space="preserve">Главным распорядителям средств бюджета города Рязани, главным администраторам </w:t>
      </w:r>
      <w:proofErr w:type="gramStart"/>
      <w:r>
        <w:rPr>
          <w:szCs w:val="24"/>
        </w:rPr>
        <w:t>источников финансирования дефицита средств бюджета города Рязани</w:t>
      </w:r>
      <w:proofErr w:type="gramEnd"/>
      <w:r>
        <w:rPr>
          <w:szCs w:val="24"/>
        </w:rPr>
        <w:t xml:space="preserve"> довести настоящий приказ до сведения </w:t>
      </w:r>
      <w:r w:rsidR="00F42DBC">
        <w:rPr>
          <w:szCs w:val="24"/>
        </w:rPr>
        <w:t>получателей средств бюджета города Рязани, администраторов источников финансирования дефицита бюджета города Рязани</w:t>
      </w:r>
      <w:r>
        <w:rPr>
          <w:szCs w:val="24"/>
        </w:rPr>
        <w:t>.</w:t>
      </w:r>
    </w:p>
    <w:p w:rsidR="007D5D92" w:rsidRPr="00667EAE" w:rsidRDefault="00730CFA" w:rsidP="007D5D92">
      <w:pPr>
        <w:ind w:firstLine="709"/>
        <w:rPr>
          <w:szCs w:val="24"/>
        </w:rPr>
      </w:pPr>
      <w:r>
        <w:rPr>
          <w:szCs w:val="24"/>
        </w:rPr>
        <w:lastRenderedPageBreak/>
        <w:t>5</w:t>
      </w:r>
      <w:r w:rsidR="007D5D92" w:rsidRPr="00667EAE">
        <w:rPr>
          <w:szCs w:val="24"/>
        </w:rPr>
        <w:t>. Отделу автоматизации финансовой системы финансово-казначейского управления администрации города Рязани (Дергачев А.В.)</w:t>
      </w:r>
      <w:r w:rsidR="007D5D92" w:rsidRPr="007D5D92">
        <w:rPr>
          <w:sz w:val="28"/>
          <w:szCs w:val="28"/>
        </w:rPr>
        <w:t xml:space="preserve"> </w:t>
      </w:r>
      <w:proofErr w:type="gramStart"/>
      <w:r w:rsidR="007D5D92" w:rsidRPr="00667EAE">
        <w:rPr>
          <w:szCs w:val="24"/>
        </w:rPr>
        <w:t>разместить</w:t>
      </w:r>
      <w:proofErr w:type="gramEnd"/>
      <w:r w:rsidR="007D5D92" w:rsidRPr="00667EAE">
        <w:rPr>
          <w:szCs w:val="24"/>
        </w:rPr>
        <w:t xml:space="preserve"> настоящий приказ </w:t>
      </w:r>
      <w:r w:rsidR="00DD1193">
        <w:rPr>
          <w:szCs w:val="24"/>
        </w:rPr>
        <w:t xml:space="preserve">                                 </w:t>
      </w:r>
      <w:r w:rsidR="007D5D92" w:rsidRPr="00667EAE">
        <w:rPr>
          <w:szCs w:val="24"/>
        </w:rPr>
        <w:t>на официальном сайте администрации города Рязани.</w:t>
      </w:r>
    </w:p>
    <w:p w:rsidR="00466A30" w:rsidRPr="00667EAE" w:rsidRDefault="00730CFA" w:rsidP="007D5D92">
      <w:pPr>
        <w:ind w:left="709" w:firstLine="0"/>
        <w:rPr>
          <w:szCs w:val="24"/>
        </w:rPr>
      </w:pPr>
      <w:r>
        <w:rPr>
          <w:szCs w:val="24"/>
        </w:rPr>
        <w:t>6</w:t>
      </w:r>
      <w:r w:rsidR="007D5D92" w:rsidRPr="00667EAE">
        <w:rPr>
          <w:szCs w:val="24"/>
        </w:rPr>
        <w:t xml:space="preserve">. </w:t>
      </w:r>
      <w:r w:rsidR="00466A30" w:rsidRPr="00667EAE">
        <w:rPr>
          <w:szCs w:val="24"/>
        </w:rPr>
        <w:t>Настоящий приказ вступает в силу с</w:t>
      </w:r>
      <w:r w:rsidR="00200E66" w:rsidRPr="00667EAE">
        <w:rPr>
          <w:szCs w:val="24"/>
        </w:rPr>
        <w:t>о дня его подписания.</w:t>
      </w:r>
      <w:r w:rsidR="00466A30" w:rsidRPr="00667EAE">
        <w:rPr>
          <w:szCs w:val="24"/>
        </w:rPr>
        <w:t xml:space="preserve"> </w:t>
      </w:r>
    </w:p>
    <w:p w:rsidR="00466A30" w:rsidRPr="00667EAE" w:rsidRDefault="00730CFA" w:rsidP="007D5D92">
      <w:pPr>
        <w:ind w:firstLine="709"/>
        <w:rPr>
          <w:szCs w:val="24"/>
        </w:rPr>
      </w:pPr>
      <w:r>
        <w:rPr>
          <w:szCs w:val="24"/>
        </w:rPr>
        <w:t>7</w:t>
      </w:r>
      <w:r w:rsidR="007D5D92" w:rsidRPr="00667EAE">
        <w:rPr>
          <w:szCs w:val="24"/>
        </w:rPr>
        <w:t xml:space="preserve">. </w:t>
      </w:r>
      <w:proofErr w:type="gramStart"/>
      <w:r w:rsidR="003C4C19" w:rsidRPr="00667EAE">
        <w:rPr>
          <w:szCs w:val="24"/>
        </w:rPr>
        <w:t>Контроль за</w:t>
      </w:r>
      <w:proofErr w:type="gramEnd"/>
      <w:r w:rsidR="003C4C19" w:rsidRPr="00667EAE">
        <w:rPr>
          <w:szCs w:val="24"/>
        </w:rPr>
        <w:t xml:space="preserve"> исполнением настоящего приказа </w:t>
      </w:r>
      <w:r w:rsidR="003B6AD2">
        <w:rPr>
          <w:szCs w:val="24"/>
        </w:rPr>
        <w:t>оставляю за собой.</w:t>
      </w:r>
    </w:p>
    <w:p w:rsidR="003C4C19" w:rsidRPr="00667EAE" w:rsidRDefault="003C4C19" w:rsidP="003C4C19">
      <w:pPr>
        <w:pStyle w:val="a3"/>
        <w:ind w:left="426" w:firstLine="0"/>
        <w:rPr>
          <w:szCs w:val="24"/>
        </w:rPr>
      </w:pPr>
    </w:p>
    <w:p w:rsidR="00915D6C" w:rsidRPr="00667EAE" w:rsidRDefault="00915D6C" w:rsidP="003C4C19">
      <w:pPr>
        <w:pStyle w:val="a3"/>
        <w:ind w:left="426" w:firstLine="0"/>
        <w:rPr>
          <w:szCs w:val="24"/>
        </w:rPr>
      </w:pPr>
    </w:p>
    <w:p w:rsidR="00F42DBC" w:rsidRDefault="00F42DBC" w:rsidP="003C4C19">
      <w:pPr>
        <w:tabs>
          <w:tab w:val="left" w:pos="0"/>
        </w:tabs>
        <w:ind w:firstLine="0"/>
        <w:rPr>
          <w:szCs w:val="24"/>
        </w:rPr>
      </w:pPr>
    </w:p>
    <w:p w:rsidR="00F42DBC" w:rsidRDefault="00F42DBC" w:rsidP="003C4C19">
      <w:pPr>
        <w:tabs>
          <w:tab w:val="left" w:pos="0"/>
        </w:tabs>
        <w:ind w:firstLine="0"/>
        <w:rPr>
          <w:szCs w:val="24"/>
        </w:rPr>
      </w:pPr>
    </w:p>
    <w:p w:rsidR="003C4C19" w:rsidRPr="00667EAE" w:rsidRDefault="003B6AD2" w:rsidP="003C4C19">
      <w:pPr>
        <w:tabs>
          <w:tab w:val="left" w:pos="0"/>
        </w:tabs>
        <w:ind w:firstLine="0"/>
        <w:rPr>
          <w:szCs w:val="24"/>
        </w:rPr>
      </w:pPr>
      <w:r>
        <w:rPr>
          <w:szCs w:val="24"/>
        </w:rPr>
        <w:t>И. о. н</w:t>
      </w:r>
      <w:r w:rsidR="003C4C19" w:rsidRPr="00667EAE">
        <w:rPr>
          <w:szCs w:val="24"/>
        </w:rPr>
        <w:t>ачальник</w:t>
      </w:r>
      <w:r>
        <w:rPr>
          <w:szCs w:val="24"/>
        </w:rPr>
        <w:t>а</w:t>
      </w:r>
      <w:r w:rsidR="003C4C19" w:rsidRPr="00667EAE">
        <w:rPr>
          <w:szCs w:val="24"/>
        </w:rPr>
        <w:t xml:space="preserve"> управления   </w:t>
      </w:r>
      <w:r>
        <w:rPr>
          <w:szCs w:val="24"/>
        </w:rPr>
        <w:t xml:space="preserve">  </w:t>
      </w:r>
      <w:r w:rsidR="003C4C19" w:rsidRPr="00667EAE">
        <w:rPr>
          <w:szCs w:val="24"/>
        </w:rPr>
        <w:t xml:space="preserve">                                                      </w:t>
      </w:r>
      <w:r w:rsidR="00FC5270">
        <w:rPr>
          <w:szCs w:val="24"/>
        </w:rPr>
        <w:t xml:space="preserve">                      </w:t>
      </w:r>
      <w:r>
        <w:rPr>
          <w:szCs w:val="24"/>
        </w:rPr>
        <w:t xml:space="preserve">   </w:t>
      </w:r>
      <w:r w:rsidR="003C4C19" w:rsidRPr="00667EAE">
        <w:rPr>
          <w:szCs w:val="24"/>
        </w:rPr>
        <w:t xml:space="preserve"> </w:t>
      </w:r>
      <w:r>
        <w:rPr>
          <w:szCs w:val="24"/>
        </w:rPr>
        <w:t>А</w:t>
      </w:r>
      <w:r w:rsidR="003C4C19" w:rsidRPr="00667EAE">
        <w:rPr>
          <w:szCs w:val="24"/>
        </w:rPr>
        <w:t>.</w:t>
      </w:r>
      <w:r>
        <w:rPr>
          <w:szCs w:val="24"/>
        </w:rPr>
        <w:t>А</w:t>
      </w:r>
      <w:r w:rsidR="003C4C19" w:rsidRPr="00667EAE">
        <w:rPr>
          <w:szCs w:val="24"/>
        </w:rPr>
        <w:t xml:space="preserve">. </w:t>
      </w:r>
      <w:proofErr w:type="spellStart"/>
      <w:r>
        <w:rPr>
          <w:szCs w:val="24"/>
        </w:rPr>
        <w:t>Решоткин</w:t>
      </w:r>
      <w:proofErr w:type="spellEnd"/>
      <w:r w:rsidR="003C4C19" w:rsidRPr="00667EAE">
        <w:rPr>
          <w:szCs w:val="24"/>
        </w:rPr>
        <w:t xml:space="preserve">                                                 </w:t>
      </w:r>
    </w:p>
    <w:p w:rsidR="003C4C19" w:rsidRPr="00667EAE" w:rsidRDefault="003C4C19" w:rsidP="003C4C19">
      <w:pPr>
        <w:pStyle w:val="a3"/>
        <w:ind w:left="426" w:firstLine="0"/>
        <w:rPr>
          <w:szCs w:val="24"/>
        </w:rPr>
      </w:pPr>
    </w:p>
    <w:p w:rsidR="003C4C19" w:rsidRPr="00667EAE" w:rsidRDefault="003C4C19" w:rsidP="003C4C19">
      <w:pPr>
        <w:pStyle w:val="a3"/>
        <w:ind w:left="426" w:firstLine="0"/>
        <w:rPr>
          <w:szCs w:val="24"/>
        </w:rPr>
      </w:pPr>
    </w:p>
    <w:sectPr w:rsidR="003C4C19" w:rsidRPr="00667EAE" w:rsidSect="00DD119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ED5" w:rsidRDefault="003E1ED5" w:rsidP="00AB1E85">
      <w:r>
        <w:separator/>
      </w:r>
    </w:p>
  </w:endnote>
  <w:endnote w:type="continuationSeparator" w:id="0">
    <w:p w:rsidR="003E1ED5" w:rsidRDefault="003E1ED5" w:rsidP="00AB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ED5" w:rsidRDefault="003E1ED5" w:rsidP="00AB1E85">
      <w:r>
        <w:separator/>
      </w:r>
    </w:p>
  </w:footnote>
  <w:footnote w:type="continuationSeparator" w:id="0">
    <w:p w:rsidR="003E1ED5" w:rsidRDefault="003E1ED5" w:rsidP="00AB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0401703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AB1E85" w:rsidRPr="00AB1E85" w:rsidRDefault="00AB1E85">
        <w:pPr>
          <w:pStyle w:val="a4"/>
          <w:jc w:val="center"/>
          <w:rPr>
            <w:sz w:val="22"/>
            <w:szCs w:val="22"/>
          </w:rPr>
        </w:pPr>
        <w:r w:rsidRPr="00AB1E85">
          <w:rPr>
            <w:sz w:val="22"/>
            <w:szCs w:val="22"/>
          </w:rPr>
          <w:fldChar w:fldCharType="begin"/>
        </w:r>
        <w:r w:rsidRPr="00AB1E85">
          <w:rPr>
            <w:sz w:val="22"/>
            <w:szCs w:val="22"/>
          </w:rPr>
          <w:instrText>PAGE   \* MERGEFORMAT</w:instrText>
        </w:r>
        <w:r w:rsidRPr="00AB1E85">
          <w:rPr>
            <w:sz w:val="22"/>
            <w:szCs w:val="22"/>
          </w:rPr>
          <w:fldChar w:fldCharType="separate"/>
        </w:r>
        <w:r w:rsidR="00425475">
          <w:rPr>
            <w:noProof/>
            <w:sz w:val="22"/>
            <w:szCs w:val="22"/>
          </w:rPr>
          <w:t>2</w:t>
        </w:r>
        <w:r w:rsidRPr="00AB1E85">
          <w:rPr>
            <w:sz w:val="22"/>
            <w:szCs w:val="22"/>
          </w:rPr>
          <w:fldChar w:fldCharType="end"/>
        </w:r>
      </w:p>
    </w:sdtContent>
  </w:sdt>
  <w:p w:rsidR="00AB1E85" w:rsidRDefault="00AB1E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41143"/>
    <w:multiLevelType w:val="hybridMultilevel"/>
    <w:tmpl w:val="9D126B06"/>
    <w:lvl w:ilvl="0" w:tplc="79F05FF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21"/>
    <w:rsid w:val="00001A01"/>
    <w:rsid w:val="000079C6"/>
    <w:rsid w:val="0008701D"/>
    <w:rsid w:val="000B128B"/>
    <w:rsid w:val="000B3FB9"/>
    <w:rsid w:val="000D274A"/>
    <w:rsid w:val="000E7B4D"/>
    <w:rsid w:val="00101553"/>
    <w:rsid w:val="00111F1B"/>
    <w:rsid w:val="001472F5"/>
    <w:rsid w:val="001E512C"/>
    <w:rsid w:val="00200E66"/>
    <w:rsid w:val="00247E6A"/>
    <w:rsid w:val="00263381"/>
    <w:rsid w:val="00272C24"/>
    <w:rsid w:val="00283DF5"/>
    <w:rsid w:val="00296648"/>
    <w:rsid w:val="003109D5"/>
    <w:rsid w:val="0038241B"/>
    <w:rsid w:val="003A508F"/>
    <w:rsid w:val="003B64D4"/>
    <w:rsid w:val="003B6AD2"/>
    <w:rsid w:val="003C4C19"/>
    <w:rsid w:val="003E1ED5"/>
    <w:rsid w:val="004015A7"/>
    <w:rsid w:val="00403FF3"/>
    <w:rsid w:val="00411394"/>
    <w:rsid w:val="00425475"/>
    <w:rsid w:val="00465B5A"/>
    <w:rsid w:val="00466A30"/>
    <w:rsid w:val="00475D57"/>
    <w:rsid w:val="004865E9"/>
    <w:rsid w:val="004C0217"/>
    <w:rsid w:val="004C7C02"/>
    <w:rsid w:val="004D1E51"/>
    <w:rsid w:val="004D7E7E"/>
    <w:rsid w:val="00503093"/>
    <w:rsid w:val="00537B94"/>
    <w:rsid w:val="00560020"/>
    <w:rsid w:val="00572C33"/>
    <w:rsid w:val="00594267"/>
    <w:rsid w:val="005C26DA"/>
    <w:rsid w:val="005F0AF3"/>
    <w:rsid w:val="00667EAE"/>
    <w:rsid w:val="006A0CDF"/>
    <w:rsid w:val="006B794B"/>
    <w:rsid w:val="006C5291"/>
    <w:rsid w:val="006C57EF"/>
    <w:rsid w:val="006E6C96"/>
    <w:rsid w:val="007108DC"/>
    <w:rsid w:val="007128DD"/>
    <w:rsid w:val="00730CFA"/>
    <w:rsid w:val="00795621"/>
    <w:rsid w:val="007B3748"/>
    <w:rsid w:val="007D5D92"/>
    <w:rsid w:val="0082547E"/>
    <w:rsid w:val="0085588F"/>
    <w:rsid w:val="008D71BF"/>
    <w:rsid w:val="00915D6C"/>
    <w:rsid w:val="00947E5B"/>
    <w:rsid w:val="009850AB"/>
    <w:rsid w:val="009A5A15"/>
    <w:rsid w:val="009F0F5A"/>
    <w:rsid w:val="00A41245"/>
    <w:rsid w:val="00A84C47"/>
    <w:rsid w:val="00A8724F"/>
    <w:rsid w:val="00AA1343"/>
    <w:rsid w:val="00AB1E85"/>
    <w:rsid w:val="00B02114"/>
    <w:rsid w:val="00B14F05"/>
    <w:rsid w:val="00B928AB"/>
    <w:rsid w:val="00BB7C7E"/>
    <w:rsid w:val="00C169CD"/>
    <w:rsid w:val="00C564A5"/>
    <w:rsid w:val="00C57347"/>
    <w:rsid w:val="00C633E6"/>
    <w:rsid w:val="00CA4C5F"/>
    <w:rsid w:val="00DA6797"/>
    <w:rsid w:val="00DC23DB"/>
    <w:rsid w:val="00DD1193"/>
    <w:rsid w:val="00E23759"/>
    <w:rsid w:val="00E250EE"/>
    <w:rsid w:val="00E56A96"/>
    <w:rsid w:val="00E92784"/>
    <w:rsid w:val="00EC1584"/>
    <w:rsid w:val="00EE721E"/>
    <w:rsid w:val="00F00DE5"/>
    <w:rsid w:val="00F42DBC"/>
    <w:rsid w:val="00F66DE4"/>
    <w:rsid w:val="00FB78EB"/>
    <w:rsid w:val="00FC5270"/>
    <w:rsid w:val="00FE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FF3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F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E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1E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B1E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1E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C169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FF3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F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E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1E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B1E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1E8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C169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СЕРЕГИНА</dc:creator>
  <cp:lastModifiedBy>ШУВАЕВА</cp:lastModifiedBy>
  <cp:revision>25</cp:revision>
  <cp:lastPrinted>2016-06-15T13:16:00Z</cp:lastPrinted>
  <dcterms:created xsi:type="dcterms:W3CDTF">2015-10-06T08:06:00Z</dcterms:created>
  <dcterms:modified xsi:type="dcterms:W3CDTF">2016-07-29T07:40:00Z</dcterms:modified>
</cp:coreProperties>
</file>