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4A" w:rsidRDefault="00A77F4A">
      <w:pPr>
        <w:pStyle w:val="ConsPlusTitlePage"/>
      </w:pPr>
      <w:r>
        <w:t xml:space="preserve">Документ предоставлен </w:t>
      </w:r>
      <w:hyperlink r:id="rId4">
        <w:r>
          <w:rPr>
            <w:color w:val="0000FF"/>
          </w:rPr>
          <w:t>КонсультантПлюс</w:t>
        </w:r>
      </w:hyperlink>
      <w:r>
        <w:br/>
      </w:r>
    </w:p>
    <w:p w:rsidR="00A77F4A" w:rsidRDefault="00A77F4A">
      <w:pPr>
        <w:pStyle w:val="ConsPlusNormal"/>
        <w:jc w:val="both"/>
        <w:outlineLvl w:val="0"/>
      </w:pPr>
    </w:p>
    <w:p w:rsidR="00A77F4A" w:rsidRDefault="00A77F4A">
      <w:pPr>
        <w:pStyle w:val="ConsPlusTitle"/>
        <w:jc w:val="center"/>
        <w:outlineLvl w:val="0"/>
      </w:pPr>
      <w:r>
        <w:t>АДМИНИСТРАЦИЯ ГОРОДА РЯЗАНИ</w:t>
      </w:r>
    </w:p>
    <w:p w:rsidR="00A77F4A" w:rsidRDefault="00A77F4A">
      <w:pPr>
        <w:pStyle w:val="ConsPlusTitle"/>
        <w:jc w:val="center"/>
      </w:pPr>
    </w:p>
    <w:p w:rsidR="00A77F4A" w:rsidRDefault="00A77F4A">
      <w:pPr>
        <w:pStyle w:val="ConsPlusTitle"/>
        <w:jc w:val="center"/>
      </w:pPr>
      <w:r>
        <w:t>ПОСТАНОВЛЕНИЕ</w:t>
      </w:r>
    </w:p>
    <w:p w:rsidR="00A77F4A" w:rsidRDefault="00A77F4A">
      <w:pPr>
        <w:pStyle w:val="ConsPlusTitle"/>
        <w:jc w:val="center"/>
      </w:pPr>
      <w:r>
        <w:t>от 3 февраля 2011 г. N 393</w:t>
      </w:r>
    </w:p>
    <w:p w:rsidR="00A77F4A" w:rsidRDefault="00A77F4A">
      <w:pPr>
        <w:pStyle w:val="ConsPlusTitle"/>
        <w:jc w:val="center"/>
      </w:pPr>
    </w:p>
    <w:p w:rsidR="00A77F4A" w:rsidRDefault="00A77F4A">
      <w:pPr>
        <w:pStyle w:val="ConsPlusTitle"/>
        <w:jc w:val="center"/>
      </w:pPr>
      <w:r>
        <w:t>ОБ УТВЕРЖДЕНИИ ПОРЯДКА ПРОВЕДЕНИЯ АНТИКОРРУПЦИОННОЙ</w:t>
      </w:r>
    </w:p>
    <w:p w:rsidR="00A77F4A" w:rsidRDefault="00A77F4A">
      <w:pPr>
        <w:pStyle w:val="ConsPlusTitle"/>
        <w:jc w:val="center"/>
      </w:pPr>
      <w:r>
        <w:t>ЭКСПЕРТИЗЫ НОРМАТИВНЫХ ПРАВОВЫХ АКТОВ И ПРОЕКТОВ НОРМАТИВНЫХ</w:t>
      </w:r>
    </w:p>
    <w:p w:rsidR="00A77F4A" w:rsidRDefault="00A77F4A">
      <w:pPr>
        <w:pStyle w:val="ConsPlusTitle"/>
        <w:jc w:val="center"/>
      </w:pPr>
      <w:r>
        <w:t>ПРАВОВЫХ АКТОВ АДМИНИСТРАЦИИ ГОРОДА РЯЗАНИ</w:t>
      </w:r>
    </w:p>
    <w:p w:rsidR="00A77F4A" w:rsidRDefault="00A77F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7F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F4A" w:rsidRDefault="00A77F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F4A" w:rsidRDefault="00A77F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F4A" w:rsidRDefault="00A77F4A">
            <w:pPr>
              <w:pStyle w:val="ConsPlusNormal"/>
              <w:jc w:val="center"/>
            </w:pPr>
            <w:r>
              <w:rPr>
                <w:color w:val="392C69"/>
              </w:rPr>
              <w:t>Список изменяющих документов</w:t>
            </w:r>
          </w:p>
          <w:p w:rsidR="00A77F4A" w:rsidRDefault="00A77F4A">
            <w:pPr>
              <w:pStyle w:val="ConsPlusNormal"/>
              <w:jc w:val="center"/>
            </w:pPr>
            <w:proofErr w:type="gramStart"/>
            <w:r>
              <w:rPr>
                <w:color w:val="392C69"/>
              </w:rPr>
              <w:t>(в ред. Постановлений Администрации города Рязани</w:t>
            </w:r>
            <w:proofErr w:type="gramEnd"/>
          </w:p>
          <w:p w:rsidR="00A77F4A" w:rsidRDefault="00A77F4A">
            <w:pPr>
              <w:pStyle w:val="ConsPlusNormal"/>
              <w:jc w:val="center"/>
            </w:pPr>
            <w:r>
              <w:rPr>
                <w:color w:val="392C69"/>
              </w:rPr>
              <w:t xml:space="preserve">от 11.02.2015 </w:t>
            </w:r>
            <w:hyperlink r:id="rId5">
              <w:r>
                <w:rPr>
                  <w:color w:val="0000FF"/>
                </w:rPr>
                <w:t>N 459</w:t>
              </w:r>
            </w:hyperlink>
            <w:r>
              <w:rPr>
                <w:color w:val="392C69"/>
              </w:rPr>
              <w:t xml:space="preserve">, от 27.06.2024 </w:t>
            </w:r>
            <w:hyperlink r:id="rId6">
              <w:r>
                <w:rPr>
                  <w:color w:val="0000FF"/>
                </w:rPr>
                <w:t>N 8167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F4A" w:rsidRDefault="00A77F4A">
            <w:pPr>
              <w:pStyle w:val="ConsPlusNormal"/>
            </w:pPr>
          </w:p>
        </w:tc>
      </w:tr>
    </w:tbl>
    <w:p w:rsidR="00A77F4A" w:rsidRDefault="00A77F4A">
      <w:pPr>
        <w:pStyle w:val="ConsPlusNormal"/>
        <w:jc w:val="both"/>
      </w:pPr>
    </w:p>
    <w:p w:rsidR="00A77F4A" w:rsidRDefault="00A77F4A">
      <w:pPr>
        <w:pStyle w:val="ConsPlusNormal"/>
        <w:ind w:firstLine="540"/>
        <w:jc w:val="both"/>
      </w:pPr>
      <w:r>
        <w:t xml:space="preserve">В соответствии со </w:t>
      </w:r>
      <w:hyperlink r:id="rId7">
        <w:r>
          <w:rPr>
            <w:color w:val="0000FF"/>
          </w:rPr>
          <w:t>статьей 3</w:t>
        </w:r>
      </w:hyperlink>
      <w:r>
        <w:t xml:space="preserve"> Федерального закона от 17 июля 2009 г. N 172-ФЗ "Об антикоррупционной экспертизе нормативных правовых актов и проектов нормативных правовых актов", руководствуясь </w:t>
      </w:r>
      <w:hyperlink r:id="rId8">
        <w:r>
          <w:rPr>
            <w:color w:val="0000FF"/>
          </w:rPr>
          <w:t>статьями 39</w:t>
        </w:r>
      </w:hyperlink>
      <w:r>
        <w:t xml:space="preserve"> и </w:t>
      </w:r>
      <w:hyperlink r:id="rId9">
        <w:r>
          <w:rPr>
            <w:color w:val="0000FF"/>
          </w:rPr>
          <w:t>41</w:t>
        </w:r>
      </w:hyperlink>
      <w:r>
        <w:t xml:space="preserve"> Устава муниципального образования - городской округ город Рязань Рязанской области, администрация города Рязани постановляет:</w:t>
      </w:r>
    </w:p>
    <w:p w:rsidR="00A77F4A" w:rsidRDefault="00A77F4A">
      <w:pPr>
        <w:pStyle w:val="ConsPlusNormal"/>
        <w:spacing w:before="220"/>
        <w:ind w:firstLine="540"/>
        <w:jc w:val="both"/>
      </w:pPr>
      <w:r>
        <w:t xml:space="preserve">1. Утвердить прилагаемый </w:t>
      </w:r>
      <w:hyperlink w:anchor="P34">
        <w:r>
          <w:rPr>
            <w:color w:val="0000FF"/>
          </w:rPr>
          <w:t>порядок</w:t>
        </w:r>
      </w:hyperlink>
      <w:r>
        <w:t xml:space="preserve"> проведения антикоррупционной экспертизы нормативных правовых актов и проектов нормативных правовых актов администрации города Рязани.</w:t>
      </w:r>
    </w:p>
    <w:p w:rsidR="00A77F4A" w:rsidRDefault="00A77F4A">
      <w:pPr>
        <w:pStyle w:val="ConsPlusNormal"/>
        <w:spacing w:before="220"/>
        <w:ind w:firstLine="540"/>
        <w:jc w:val="both"/>
      </w:pPr>
      <w:r>
        <w:t>2. Отделу по связям со средствами массовой информации аппарата администрации города Рязани (Якунина С.Б.) опубликовать настоящее постановление в газете "Рязанские ведомости".</w:t>
      </w:r>
    </w:p>
    <w:p w:rsidR="00A77F4A" w:rsidRDefault="00A77F4A">
      <w:pPr>
        <w:pStyle w:val="ConsPlusNormal"/>
        <w:spacing w:before="220"/>
        <w:ind w:firstLine="540"/>
        <w:jc w:val="both"/>
      </w:pPr>
      <w:r>
        <w:t>3. Настоящее постановление вступает в силу со дня официального опубликования.</w:t>
      </w:r>
    </w:p>
    <w:p w:rsidR="00A77F4A" w:rsidRDefault="00A77F4A">
      <w:pPr>
        <w:pStyle w:val="ConsPlusNormal"/>
        <w:spacing w:before="220"/>
        <w:ind w:firstLine="540"/>
        <w:jc w:val="both"/>
      </w:pPr>
      <w:r>
        <w:t>4. Признать утратившими силу Постановления администрации города Рязани:</w:t>
      </w:r>
    </w:p>
    <w:p w:rsidR="00A77F4A" w:rsidRDefault="00A77F4A">
      <w:pPr>
        <w:pStyle w:val="ConsPlusNormal"/>
        <w:spacing w:before="220"/>
        <w:ind w:firstLine="540"/>
        <w:jc w:val="both"/>
      </w:pPr>
      <w:proofErr w:type="gramStart"/>
      <w:r>
        <w:t xml:space="preserve">- от 12.02.2010 </w:t>
      </w:r>
      <w:hyperlink r:id="rId10">
        <w:r>
          <w:rPr>
            <w:color w:val="0000FF"/>
          </w:rPr>
          <w:t>N 425</w:t>
        </w:r>
      </w:hyperlink>
      <w:r>
        <w:t xml:space="preserve"> "Об утверждении порядка проведения антикоррупционной экспертизы постановлений администрации города Рязани и проектов постановлений администрации города Рязани";</w:t>
      </w:r>
      <w:proofErr w:type="gramEnd"/>
    </w:p>
    <w:p w:rsidR="00A77F4A" w:rsidRDefault="00A77F4A">
      <w:pPr>
        <w:pStyle w:val="ConsPlusNormal"/>
        <w:spacing w:before="220"/>
        <w:ind w:firstLine="540"/>
        <w:jc w:val="both"/>
      </w:pPr>
      <w:r>
        <w:t xml:space="preserve">- от 15.12.2010 </w:t>
      </w:r>
      <w:hyperlink r:id="rId11">
        <w:r>
          <w:rPr>
            <w:color w:val="0000FF"/>
          </w:rPr>
          <w:t>N 5775</w:t>
        </w:r>
      </w:hyperlink>
      <w:r>
        <w:t xml:space="preserve"> "О внесении изменений в Постановление администрации города Рязани от 12.02.2010 N 425 "Об утверждении порядка проведения антикоррупционной экспертизы постановлений администрации города Рязани и проектов постановлений администрации города Рязани".</w:t>
      </w:r>
    </w:p>
    <w:p w:rsidR="00A77F4A" w:rsidRDefault="00A77F4A">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 руководителя аппарата С.П.Яковлева.</w:t>
      </w:r>
    </w:p>
    <w:p w:rsidR="00A77F4A" w:rsidRDefault="00A77F4A">
      <w:pPr>
        <w:pStyle w:val="ConsPlusNormal"/>
        <w:jc w:val="both"/>
      </w:pPr>
    </w:p>
    <w:p w:rsidR="00A77F4A" w:rsidRDefault="00A77F4A">
      <w:pPr>
        <w:pStyle w:val="ConsPlusNormal"/>
        <w:jc w:val="right"/>
      </w:pPr>
      <w:r>
        <w:t>Глава администрации</w:t>
      </w:r>
    </w:p>
    <w:p w:rsidR="00A77F4A" w:rsidRDefault="00A77F4A">
      <w:pPr>
        <w:pStyle w:val="ConsPlusNormal"/>
        <w:jc w:val="right"/>
      </w:pPr>
      <w:r>
        <w:t>В.Е.АРТЕМОВ</w:t>
      </w:r>
    </w:p>
    <w:p w:rsidR="00A77F4A" w:rsidRDefault="00A77F4A">
      <w:pPr>
        <w:pStyle w:val="ConsPlusNormal"/>
        <w:jc w:val="both"/>
      </w:pPr>
    </w:p>
    <w:p w:rsidR="00A77F4A" w:rsidRDefault="00A77F4A">
      <w:pPr>
        <w:pStyle w:val="ConsPlusNormal"/>
        <w:jc w:val="both"/>
      </w:pPr>
    </w:p>
    <w:p w:rsidR="00A77F4A" w:rsidRDefault="00A77F4A">
      <w:pPr>
        <w:pStyle w:val="ConsPlusNormal"/>
        <w:jc w:val="both"/>
      </w:pPr>
    </w:p>
    <w:p w:rsidR="00A77F4A" w:rsidRDefault="00A77F4A">
      <w:pPr>
        <w:pStyle w:val="ConsPlusNormal"/>
        <w:jc w:val="both"/>
      </w:pPr>
    </w:p>
    <w:p w:rsidR="00A77F4A" w:rsidRDefault="00A77F4A">
      <w:pPr>
        <w:pStyle w:val="ConsPlusNormal"/>
        <w:jc w:val="both"/>
      </w:pPr>
    </w:p>
    <w:p w:rsidR="00A77F4A" w:rsidRDefault="00A77F4A">
      <w:pPr>
        <w:pStyle w:val="ConsPlusNormal"/>
        <w:jc w:val="right"/>
        <w:outlineLvl w:val="0"/>
      </w:pPr>
      <w:r>
        <w:t>Утвержден</w:t>
      </w:r>
    </w:p>
    <w:p w:rsidR="00A77F4A" w:rsidRDefault="00A77F4A">
      <w:pPr>
        <w:pStyle w:val="ConsPlusNormal"/>
        <w:jc w:val="right"/>
      </w:pPr>
      <w:r>
        <w:t>Постановлением</w:t>
      </w:r>
    </w:p>
    <w:p w:rsidR="00A77F4A" w:rsidRDefault="00A77F4A">
      <w:pPr>
        <w:pStyle w:val="ConsPlusNormal"/>
        <w:jc w:val="right"/>
      </w:pPr>
      <w:r>
        <w:t>администрации города Рязани</w:t>
      </w:r>
    </w:p>
    <w:p w:rsidR="00A77F4A" w:rsidRDefault="00A77F4A">
      <w:pPr>
        <w:pStyle w:val="ConsPlusNormal"/>
        <w:jc w:val="right"/>
      </w:pPr>
      <w:r>
        <w:lastRenderedPageBreak/>
        <w:t>от 3 февраля 2011 г. N 393</w:t>
      </w:r>
    </w:p>
    <w:p w:rsidR="00A77F4A" w:rsidRDefault="00A77F4A">
      <w:pPr>
        <w:pStyle w:val="ConsPlusNormal"/>
        <w:jc w:val="both"/>
      </w:pPr>
    </w:p>
    <w:p w:rsidR="00A77F4A" w:rsidRDefault="00A77F4A">
      <w:pPr>
        <w:pStyle w:val="ConsPlusTitle"/>
        <w:jc w:val="center"/>
      </w:pPr>
      <w:bookmarkStart w:id="0" w:name="P34"/>
      <w:bookmarkEnd w:id="0"/>
      <w:r>
        <w:t>ПОРЯДОК</w:t>
      </w:r>
    </w:p>
    <w:p w:rsidR="00A77F4A" w:rsidRDefault="00A77F4A">
      <w:pPr>
        <w:pStyle w:val="ConsPlusTitle"/>
        <w:jc w:val="center"/>
      </w:pPr>
      <w:r>
        <w:t xml:space="preserve">ПРОВЕДЕНИЯ АНТИКОРРУПЦИОННОЙ ЭКСПЕРТИЗЫ </w:t>
      </w:r>
      <w:proofErr w:type="gramStart"/>
      <w:r>
        <w:t>НОРМАТИВНЫХ</w:t>
      </w:r>
      <w:proofErr w:type="gramEnd"/>
    </w:p>
    <w:p w:rsidR="00A77F4A" w:rsidRDefault="00A77F4A">
      <w:pPr>
        <w:pStyle w:val="ConsPlusTitle"/>
        <w:jc w:val="center"/>
      </w:pPr>
      <w:r>
        <w:t>ПРАВОВЫХ АКТОВ И ПРОЕКТОВ НОРМАТИВНЫХ ПРАВОВЫХ</w:t>
      </w:r>
    </w:p>
    <w:p w:rsidR="00A77F4A" w:rsidRDefault="00A77F4A">
      <w:pPr>
        <w:pStyle w:val="ConsPlusTitle"/>
        <w:jc w:val="center"/>
      </w:pPr>
      <w:r>
        <w:t>АКТОВ АДМИНИСТРАЦИИ ГОРОДА РЯЗАНИ</w:t>
      </w:r>
    </w:p>
    <w:p w:rsidR="00A77F4A" w:rsidRDefault="00A77F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7F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F4A" w:rsidRDefault="00A77F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7F4A" w:rsidRDefault="00A77F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7F4A" w:rsidRDefault="00A77F4A">
            <w:pPr>
              <w:pStyle w:val="ConsPlusNormal"/>
              <w:jc w:val="center"/>
            </w:pPr>
            <w:r>
              <w:rPr>
                <w:color w:val="392C69"/>
              </w:rPr>
              <w:t>Список изменяющих документов</w:t>
            </w:r>
          </w:p>
          <w:p w:rsidR="00A77F4A" w:rsidRDefault="00A77F4A">
            <w:pPr>
              <w:pStyle w:val="ConsPlusNormal"/>
              <w:jc w:val="center"/>
            </w:pPr>
            <w:proofErr w:type="gramStart"/>
            <w:r>
              <w:rPr>
                <w:color w:val="392C69"/>
              </w:rPr>
              <w:t>(в ред. Постановлений Администрации города Рязани</w:t>
            </w:r>
            <w:proofErr w:type="gramEnd"/>
          </w:p>
          <w:p w:rsidR="00A77F4A" w:rsidRDefault="00A77F4A">
            <w:pPr>
              <w:pStyle w:val="ConsPlusNormal"/>
              <w:jc w:val="center"/>
            </w:pPr>
            <w:r>
              <w:rPr>
                <w:color w:val="392C69"/>
              </w:rPr>
              <w:t xml:space="preserve">от 11.02.2015 </w:t>
            </w:r>
            <w:hyperlink r:id="rId12">
              <w:r>
                <w:rPr>
                  <w:color w:val="0000FF"/>
                </w:rPr>
                <w:t>N 459</w:t>
              </w:r>
            </w:hyperlink>
            <w:r>
              <w:rPr>
                <w:color w:val="392C69"/>
              </w:rPr>
              <w:t xml:space="preserve">, от 27.06.2024 </w:t>
            </w:r>
            <w:hyperlink r:id="rId13">
              <w:r>
                <w:rPr>
                  <w:color w:val="0000FF"/>
                </w:rPr>
                <w:t>N 8167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F4A" w:rsidRDefault="00A77F4A">
            <w:pPr>
              <w:pStyle w:val="ConsPlusNormal"/>
            </w:pPr>
          </w:p>
        </w:tc>
      </w:tr>
    </w:tbl>
    <w:p w:rsidR="00A77F4A" w:rsidRDefault="00A77F4A">
      <w:pPr>
        <w:pStyle w:val="ConsPlusNormal"/>
        <w:jc w:val="both"/>
      </w:pPr>
    </w:p>
    <w:p w:rsidR="00A77F4A" w:rsidRDefault="00A77F4A">
      <w:pPr>
        <w:pStyle w:val="ConsPlusTitle"/>
        <w:jc w:val="center"/>
        <w:outlineLvl w:val="1"/>
      </w:pPr>
      <w:r>
        <w:t>I. Общие положения</w:t>
      </w:r>
    </w:p>
    <w:p w:rsidR="00A77F4A" w:rsidRDefault="00A77F4A">
      <w:pPr>
        <w:pStyle w:val="ConsPlusNormal"/>
        <w:jc w:val="both"/>
      </w:pPr>
    </w:p>
    <w:p w:rsidR="00A77F4A" w:rsidRDefault="00A77F4A">
      <w:pPr>
        <w:pStyle w:val="ConsPlusNormal"/>
        <w:ind w:firstLine="540"/>
        <w:jc w:val="both"/>
      </w:pPr>
      <w:r>
        <w:t xml:space="preserve">1. Настоящий Порядок устанавливает правила проведения антикоррупционной экспертизы нормативных правовых актов и проектов нормативных правовых актов администрации города Рязани в соответствии с Федеральным </w:t>
      </w:r>
      <w:hyperlink r:id="rId14">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w:t>
      </w:r>
    </w:p>
    <w:p w:rsidR="00A77F4A" w:rsidRDefault="00A77F4A">
      <w:pPr>
        <w:pStyle w:val="ConsPlusNormal"/>
        <w:spacing w:before="220"/>
        <w:ind w:firstLine="540"/>
        <w:jc w:val="both"/>
      </w:pPr>
      <w:r>
        <w:t>2. Под нормативным правовым актом администрации города Рязани понимается принятый в установленном порядке акт органа местного самоуправления (администрации города Рязани),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77F4A" w:rsidRDefault="00A77F4A">
      <w:pPr>
        <w:pStyle w:val="ConsPlusNormal"/>
        <w:spacing w:before="220"/>
        <w:ind w:firstLine="540"/>
        <w:jc w:val="both"/>
      </w:pPr>
      <w:r>
        <w:t>3. Целью проведения антикоррупционной экспертизы является выявление в нормативных правовых актах и проектах нормативных правовых актов администрации города Рязани положений, способствующих созданию условий для проявления коррупции, и предотвращение включения в них указанных положений.</w:t>
      </w:r>
    </w:p>
    <w:p w:rsidR="00A77F4A" w:rsidRDefault="00A77F4A">
      <w:pPr>
        <w:pStyle w:val="ConsPlusNormal"/>
        <w:jc w:val="both"/>
      </w:pPr>
    </w:p>
    <w:p w:rsidR="00A77F4A" w:rsidRDefault="00A77F4A">
      <w:pPr>
        <w:pStyle w:val="ConsPlusTitle"/>
        <w:jc w:val="center"/>
        <w:outlineLvl w:val="1"/>
      </w:pPr>
      <w:bookmarkStart w:id="1" w:name="P48"/>
      <w:bookmarkEnd w:id="1"/>
      <w:r>
        <w:t>II. Порядок проведения антикоррупционной экспертизы проектов</w:t>
      </w:r>
    </w:p>
    <w:p w:rsidR="00A77F4A" w:rsidRDefault="00A77F4A">
      <w:pPr>
        <w:pStyle w:val="ConsPlusTitle"/>
        <w:jc w:val="center"/>
      </w:pPr>
      <w:r>
        <w:t>нормативных правовых актов администрации города Рязани</w:t>
      </w:r>
    </w:p>
    <w:p w:rsidR="00A77F4A" w:rsidRDefault="00A77F4A">
      <w:pPr>
        <w:pStyle w:val="ConsPlusNormal"/>
        <w:jc w:val="both"/>
      </w:pPr>
    </w:p>
    <w:p w:rsidR="00A77F4A" w:rsidRDefault="00A77F4A">
      <w:pPr>
        <w:pStyle w:val="ConsPlusNormal"/>
        <w:ind w:firstLine="540"/>
        <w:jc w:val="both"/>
      </w:pPr>
      <w:r>
        <w:t xml:space="preserve">1. </w:t>
      </w:r>
      <w:proofErr w:type="spellStart"/>
      <w:r>
        <w:t>Антикоррупционная</w:t>
      </w:r>
      <w:proofErr w:type="spellEnd"/>
      <w:r>
        <w:t xml:space="preserve"> экспертиза проектов нормативных правовых актов администрации города Рязани (далее - проекты нормативных правовых актов) проводится правовым управлением администрации города Рязани (далее - правовое управление) при проведении их правовой экспертизы согласно соответствующей </w:t>
      </w:r>
      <w:hyperlink r:id="rId15">
        <w:r>
          <w:rPr>
            <w:color w:val="0000FF"/>
          </w:rPr>
          <w:t>методике</w:t>
        </w:r>
      </w:hyperlink>
      <w:r>
        <w:t>, определенной Правительством Российской Федерации.</w:t>
      </w:r>
    </w:p>
    <w:p w:rsidR="00A77F4A" w:rsidRDefault="00A77F4A">
      <w:pPr>
        <w:pStyle w:val="ConsPlusNormal"/>
        <w:jc w:val="both"/>
      </w:pPr>
      <w:r>
        <w:t>(</w:t>
      </w:r>
      <w:proofErr w:type="gramStart"/>
      <w:r>
        <w:t>в</w:t>
      </w:r>
      <w:proofErr w:type="gramEnd"/>
      <w:r>
        <w:t xml:space="preserve"> ред. </w:t>
      </w:r>
      <w:hyperlink r:id="rId16">
        <w:r>
          <w:rPr>
            <w:color w:val="0000FF"/>
          </w:rPr>
          <w:t>Постановления</w:t>
        </w:r>
      </w:hyperlink>
      <w:r>
        <w:t xml:space="preserve"> Администрации города Рязани от 27.06.2024 N 8167)</w:t>
      </w:r>
    </w:p>
    <w:p w:rsidR="00A77F4A" w:rsidRDefault="00A77F4A">
      <w:pPr>
        <w:pStyle w:val="ConsPlusNormal"/>
        <w:spacing w:before="220"/>
        <w:ind w:firstLine="540"/>
        <w:jc w:val="both"/>
      </w:pPr>
      <w:bookmarkStart w:id="2" w:name="P53"/>
      <w:bookmarkEnd w:id="2"/>
      <w:r>
        <w:t>2. Результаты антикоррупционной экспертизы проекта нормативного правового акта отражаются в заключени</w:t>
      </w:r>
      <w:proofErr w:type="gramStart"/>
      <w:r>
        <w:t>и</w:t>
      </w:r>
      <w:proofErr w:type="gramEnd"/>
      <w:r>
        <w:t xml:space="preserve"> правового управления.</w:t>
      </w:r>
    </w:p>
    <w:p w:rsidR="00A77F4A" w:rsidRDefault="00A77F4A">
      <w:pPr>
        <w:pStyle w:val="ConsPlusNormal"/>
        <w:spacing w:before="220"/>
        <w:ind w:firstLine="540"/>
        <w:jc w:val="both"/>
      </w:pPr>
      <w:r>
        <w:t xml:space="preserve">В указанном заключении отражаются выявленные при проведении антикоррупционной экспертизы проекта нормативного правового акта </w:t>
      </w:r>
      <w:proofErr w:type="spellStart"/>
      <w:r>
        <w:t>коррупциогенные</w:t>
      </w:r>
      <w:proofErr w:type="spellEnd"/>
      <w:r>
        <w:t xml:space="preserve"> факторы, а также предлагаемые способы их устранения.</w:t>
      </w:r>
    </w:p>
    <w:p w:rsidR="00A77F4A" w:rsidRDefault="00A77F4A">
      <w:pPr>
        <w:pStyle w:val="ConsPlusNormal"/>
        <w:spacing w:before="220"/>
        <w:ind w:firstLine="540"/>
        <w:jc w:val="both"/>
      </w:pPr>
      <w:r>
        <w:t>В случае</w:t>
      </w:r>
      <w:proofErr w:type="gramStart"/>
      <w:r>
        <w:t>,</w:t>
      </w:r>
      <w:proofErr w:type="gramEnd"/>
      <w:r>
        <w:t xml:space="preserve"> если в проекте нормативного правового акта </w:t>
      </w:r>
      <w:proofErr w:type="spellStart"/>
      <w:r>
        <w:t>коррупциогенные</w:t>
      </w:r>
      <w:proofErr w:type="spellEnd"/>
      <w:r>
        <w:t xml:space="preserve"> факторы не выявлены, соответствующие сведения отражаются в заключении.</w:t>
      </w:r>
    </w:p>
    <w:p w:rsidR="00A77F4A" w:rsidRDefault="00A77F4A">
      <w:pPr>
        <w:pStyle w:val="ConsPlusNormal"/>
        <w:spacing w:before="220"/>
        <w:ind w:firstLine="540"/>
        <w:jc w:val="both"/>
      </w:pPr>
      <w:r>
        <w:t>3. Срок проведения антикоррупционной экспертизы не может быть более трех рабочих дней со дня поступления в установленном порядке проекта нормативного правового акта на согласование в правовое управление.</w:t>
      </w:r>
    </w:p>
    <w:p w:rsidR="00A77F4A" w:rsidRDefault="00A77F4A">
      <w:pPr>
        <w:pStyle w:val="ConsPlusNormal"/>
        <w:spacing w:before="220"/>
        <w:ind w:firstLine="540"/>
        <w:jc w:val="both"/>
      </w:pPr>
      <w:r>
        <w:lastRenderedPageBreak/>
        <w:t xml:space="preserve">4. Заключение, указанное в </w:t>
      </w:r>
      <w:hyperlink w:anchor="P53">
        <w:r>
          <w:rPr>
            <w:color w:val="0000FF"/>
          </w:rPr>
          <w:t>пункте 2</w:t>
        </w:r>
      </w:hyperlink>
      <w:r>
        <w:t xml:space="preserve"> настоящего раздела, носит рекомендательный характер и подлежит обязательному рассмотрению разработчиком проекта нормативного правового акта.</w:t>
      </w:r>
    </w:p>
    <w:p w:rsidR="00A77F4A" w:rsidRDefault="00A77F4A">
      <w:pPr>
        <w:pStyle w:val="ConsPlusNormal"/>
        <w:jc w:val="both"/>
      </w:pPr>
    </w:p>
    <w:p w:rsidR="00A77F4A" w:rsidRDefault="00A77F4A">
      <w:pPr>
        <w:pStyle w:val="ConsPlusTitle"/>
        <w:jc w:val="center"/>
        <w:outlineLvl w:val="1"/>
      </w:pPr>
      <w:r>
        <w:t>III. Порядок проведения антикоррупционной экспертизы</w:t>
      </w:r>
    </w:p>
    <w:p w:rsidR="00A77F4A" w:rsidRDefault="00A77F4A">
      <w:pPr>
        <w:pStyle w:val="ConsPlusTitle"/>
        <w:jc w:val="center"/>
      </w:pPr>
      <w:r>
        <w:t>нормативных правовых актов администрации города Рязани</w:t>
      </w:r>
    </w:p>
    <w:p w:rsidR="00A77F4A" w:rsidRDefault="00A77F4A">
      <w:pPr>
        <w:pStyle w:val="ConsPlusNormal"/>
        <w:jc w:val="both"/>
      </w:pPr>
    </w:p>
    <w:p w:rsidR="00A77F4A" w:rsidRDefault="00A77F4A">
      <w:pPr>
        <w:pStyle w:val="ConsPlusNormal"/>
        <w:ind w:firstLine="540"/>
        <w:jc w:val="both"/>
      </w:pPr>
      <w:r>
        <w:t xml:space="preserve">1. </w:t>
      </w:r>
      <w:proofErr w:type="spellStart"/>
      <w:r>
        <w:t>Антикоррупционная</w:t>
      </w:r>
      <w:proofErr w:type="spellEnd"/>
      <w:r>
        <w:t xml:space="preserve"> экспертиза нормативных правовых актов администрации города Рязани (далее - нормативные правовые акты) проводится при мониторинге их применения.</w:t>
      </w:r>
    </w:p>
    <w:p w:rsidR="00A77F4A" w:rsidRDefault="00A77F4A">
      <w:pPr>
        <w:pStyle w:val="ConsPlusNormal"/>
        <w:spacing w:before="220"/>
        <w:ind w:firstLine="540"/>
        <w:jc w:val="both"/>
      </w:pPr>
      <w:r>
        <w:t>2. Мониторинг применения нормативных правовых актов проводится должностными лицами, структурными подразделениями аппарата администрации и структурными подразделениями администрации города Рязани.</w:t>
      </w:r>
    </w:p>
    <w:p w:rsidR="00A77F4A" w:rsidRDefault="00A77F4A">
      <w:pPr>
        <w:pStyle w:val="ConsPlusNormal"/>
        <w:spacing w:before="220"/>
        <w:ind w:firstLine="540"/>
        <w:jc w:val="both"/>
      </w:pPr>
      <w:bookmarkStart w:id="3" w:name="P64"/>
      <w:bookmarkEnd w:id="3"/>
      <w:r>
        <w:t xml:space="preserve">3. При выявлении, по мнению </w:t>
      </w:r>
      <w:proofErr w:type="gramStart"/>
      <w:r>
        <w:t>должностного</w:t>
      </w:r>
      <w:proofErr w:type="gramEnd"/>
      <w:r>
        <w:t xml:space="preserve"> лица, структурного подразделения аппарата администрации либо структурного подразделения администрации города Рязани, в нормативном правовом акте </w:t>
      </w:r>
      <w:proofErr w:type="spellStart"/>
      <w:r>
        <w:t>коррупциогенных</w:t>
      </w:r>
      <w:proofErr w:type="spellEnd"/>
      <w:r>
        <w:t xml:space="preserve"> факторов данное должностное лицо, структурное подразделение аппарата администрации либо структурное подразделение администрации города Рязани направляет указанные нормативные правовые акты с сопроводительным письмом в правовое управление на </w:t>
      </w:r>
      <w:proofErr w:type="spellStart"/>
      <w:r>
        <w:t>антикоррупционную</w:t>
      </w:r>
      <w:proofErr w:type="spellEnd"/>
      <w:r>
        <w:t xml:space="preserve"> экспертизу.</w:t>
      </w:r>
    </w:p>
    <w:p w:rsidR="00A77F4A" w:rsidRDefault="00A77F4A">
      <w:pPr>
        <w:pStyle w:val="ConsPlusNormal"/>
        <w:spacing w:before="220"/>
        <w:ind w:firstLine="540"/>
        <w:jc w:val="both"/>
      </w:pPr>
      <w:r>
        <w:t>4. По результатам проведенной антикоррупционной экспертизы правовым управлением подготавливается заключение о результатах антикоррупционной экспертизы.</w:t>
      </w:r>
    </w:p>
    <w:p w:rsidR="00A77F4A" w:rsidRDefault="00A77F4A">
      <w:pPr>
        <w:pStyle w:val="ConsPlusNormal"/>
        <w:spacing w:before="220"/>
        <w:ind w:firstLine="540"/>
        <w:jc w:val="both"/>
      </w:pPr>
      <w:r>
        <w:t>В заключении должны содержаться:</w:t>
      </w:r>
    </w:p>
    <w:p w:rsidR="00A77F4A" w:rsidRDefault="00A77F4A">
      <w:pPr>
        <w:pStyle w:val="ConsPlusNormal"/>
        <w:spacing w:before="220"/>
        <w:ind w:firstLine="540"/>
        <w:jc w:val="both"/>
      </w:pPr>
      <w:r>
        <w:t>1) дата подготовки заключения;</w:t>
      </w:r>
    </w:p>
    <w:p w:rsidR="00A77F4A" w:rsidRDefault="00A77F4A">
      <w:pPr>
        <w:pStyle w:val="ConsPlusNormal"/>
        <w:spacing w:before="220"/>
        <w:ind w:firstLine="540"/>
        <w:jc w:val="both"/>
      </w:pPr>
      <w:r>
        <w:t xml:space="preserve">2) наименование нормативного правового акта, прошедшего </w:t>
      </w:r>
      <w:proofErr w:type="spellStart"/>
      <w:r>
        <w:t>антикоррупционную</w:t>
      </w:r>
      <w:proofErr w:type="spellEnd"/>
      <w:r>
        <w:t xml:space="preserve"> экспертизу;</w:t>
      </w:r>
    </w:p>
    <w:p w:rsidR="00A77F4A" w:rsidRDefault="00A77F4A">
      <w:pPr>
        <w:pStyle w:val="ConsPlusNormal"/>
        <w:spacing w:before="220"/>
        <w:ind w:firstLine="540"/>
        <w:jc w:val="both"/>
      </w:pPr>
      <w:r>
        <w:t xml:space="preserve">3) сведения о наличии (отсутствии) в нормативном правовом акте положений, способствующих созданию условия для проявления коррупции, с указанием всех выявленных </w:t>
      </w:r>
      <w:proofErr w:type="spellStart"/>
      <w:r>
        <w:t>коррупциогенных</w:t>
      </w:r>
      <w:proofErr w:type="spellEnd"/>
      <w:r>
        <w:t xml:space="preserve"> факторов (в случае их выявления);</w:t>
      </w:r>
    </w:p>
    <w:p w:rsidR="00A77F4A" w:rsidRDefault="00A77F4A">
      <w:pPr>
        <w:pStyle w:val="ConsPlusNormal"/>
        <w:spacing w:before="220"/>
        <w:ind w:firstLine="540"/>
        <w:jc w:val="both"/>
      </w:pPr>
      <w:r>
        <w:t xml:space="preserve">4) предложения о способах устранения выявленных </w:t>
      </w:r>
      <w:proofErr w:type="spellStart"/>
      <w:r>
        <w:t>коррупциогенных</w:t>
      </w:r>
      <w:proofErr w:type="spellEnd"/>
      <w:r>
        <w:t xml:space="preserve"> факторов.</w:t>
      </w:r>
    </w:p>
    <w:p w:rsidR="00A77F4A" w:rsidRDefault="00A77F4A">
      <w:pPr>
        <w:pStyle w:val="ConsPlusNormal"/>
        <w:spacing w:before="220"/>
        <w:ind w:firstLine="540"/>
        <w:jc w:val="both"/>
      </w:pPr>
      <w:r>
        <w:t xml:space="preserve">Срок проведения антикоррупционной экспертизы правовым управлением не может быть более 10 рабочих дней со дня поступления документов, указанных в </w:t>
      </w:r>
      <w:hyperlink w:anchor="P64">
        <w:r>
          <w:rPr>
            <w:color w:val="0000FF"/>
          </w:rPr>
          <w:t>пункте 3</w:t>
        </w:r>
      </w:hyperlink>
      <w:r>
        <w:t xml:space="preserve"> настоящего раздела.</w:t>
      </w:r>
    </w:p>
    <w:p w:rsidR="00A77F4A" w:rsidRDefault="00A77F4A">
      <w:pPr>
        <w:pStyle w:val="ConsPlusNormal"/>
        <w:spacing w:before="220"/>
        <w:ind w:firstLine="540"/>
        <w:jc w:val="both"/>
      </w:pPr>
      <w:r>
        <w:t xml:space="preserve">5. </w:t>
      </w:r>
      <w:proofErr w:type="gramStart"/>
      <w:r>
        <w:t xml:space="preserve">Заключение правового управления носит рекомендательный характер, в обязательном порядке направляется в структурное подразделение аппарата администрации либо в структурное подразделение администрации города Рязани, к компетенции которого отнесены вопросы, изложенные в нормативном правовом акте, в отношении которого была проведена </w:t>
      </w:r>
      <w:proofErr w:type="spellStart"/>
      <w:r>
        <w:t>антикоррупционная</w:t>
      </w:r>
      <w:proofErr w:type="spellEnd"/>
      <w:r>
        <w:t xml:space="preserve"> экспертиза, а также заместителю главы администрации, отвечающему за направление деятельности указанного структурного подразделения, для рассмотрения и принятия решения.</w:t>
      </w:r>
      <w:proofErr w:type="gramEnd"/>
    </w:p>
    <w:p w:rsidR="00A77F4A" w:rsidRDefault="00A77F4A">
      <w:pPr>
        <w:pStyle w:val="ConsPlusNormal"/>
        <w:spacing w:before="220"/>
        <w:ind w:firstLine="540"/>
        <w:jc w:val="both"/>
      </w:pPr>
      <w:r>
        <w:t xml:space="preserve">6. В случае необходимости на основании заключения правового управления структурным подразделением аппарата администрации, структурным подразделением администрации города Рязани, к компетенции которого отнесены вопросы, изложенные в нормативном правовом акте, разрабатывается проект нормативного правового акта, устраняющего выявленные </w:t>
      </w:r>
      <w:proofErr w:type="spellStart"/>
      <w:r>
        <w:t>коррупциогенные</w:t>
      </w:r>
      <w:proofErr w:type="spellEnd"/>
      <w:r>
        <w:t xml:space="preserve"> факторы. Указанный проект нормативного правового акта подлежит антикоррупционной экспертизе в соответствии с </w:t>
      </w:r>
      <w:hyperlink w:anchor="P48">
        <w:r>
          <w:rPr>
            <w:color w:val="0000FF"/>
          </w:rPr>
          <w:t>разделом II</w:t>
        </w:r>
      </w:hyperlink>
      <w:r>
        <w:t xml:space="preserve"> настоящего Порядка.</w:t>
      </w:r>
    </w:p>
    <w:p w:rsidR="00A77F4A" w:rsidRDefault="00A77F4A">
      <w:pPr>
        <w:pStyle w:val="ConsPlusNormal"/>
        <w:spacing w:before="220"/>
        <w:ind w:firstLine="540"/>
        <w:jc w:val="both"/>
      </w:pPr>
      <w:r>
        <w:t xml:space="preserve">7. Не проводится </w:t>
      </w:r>
      <w:proofErr w:type="spellStart"/>
      <w:r>
        <w:t>антикоррупционная</w:t>
      </w:r>
      <w:proofErr w:type="spellEnd"/>
      <w:r>
        <w:t xml:space="preserve"> экспертиза отмененных или признанных утратившими силу нормативных правовых актов, а также нормативных правовых актов, в отношении которых </w:t>
      </w:r>
      <w:r>
        <w:lastRenderedPageBreak/>
        <w:t xml:space="preserve">уже проводилась </w:t>
      </w:r>
      <w:proofErr w:type="spellStart"/>
      <w:r>
        <w:t>антикоррупционная</w:t>
      </w:r>
      <w:proofErr w:type="spellEnd"/>
      <w:r>
        <w:t xml:space="preserve"> экспертиза, если в дальнейшем в них не вносились изменения.</w:t>
      </w:r>
    </w:p>
    <w:p w:rsidR="00A77F4A" w:rsidRDefault="00A77F4A">
      <w:pPr>
        <w:pStyle w:val="ConsPlusNormal"/>
        <w:jc w:val="both"/>
      </w:pPr>
    </w:p>
    <w:p w:rsidR="00A77F4A" w:rsidRDefault="00A77F4A">
      <w:pPr>
        <w:pStyle w:val="ConsPlusTitle"/>
        <w:jc w:val="center"/>
        <w:outlineLvl w:val="1"/>
      </w:pPr>
      <w:r>
        <w:t xml:space="preserve">IV. Порядок проведения независимой экспертизы </w:t>
      </w:r>
      <w:proofErr w:type="gramStart"/>
      <w:r>
        <w:t>на</w:t>
      </w:r>
      <w:proofErr w:type="gramEnd"/>
    </w:p>
    <w:p w:rsidR="00A77F4A" w:rsidRDefault="00A77F4A">
      <w:pPr>
        <w:pStyle w:val="ConsPlusTitle"/>
        <w:jc w:val="center"/>
      </w:pPr>
      <w:proofErr w:type="spellStart"/>
      <w:r>
        <w:t>коррупциогенность</w:t>
      </w:r>
      <w:proofErr w:type="spellEnd"/>
      <w:r>
        <w:t xml:space="preserve"> проектов нормативных правовых актов</w:t>
      </w:r>
    </w:p>
    <w:p w:rsidR="00A77F4A" w:rsidRDefault="00A77F4A">
      <w:pPr>
        <w:pStyle w:val="ConsPlusTitle"/>
        <w:jc w:val="center"/>
      </w:pPr>
      <w:r>
        <w:t>администрации города Рязани</w:t>
      </w:r>
    </w:p>
    <w:p w:rsidR="00A77F4A" w:rsidRDefault="00A77F4A">
      <w:pPr>
        <w:pStyle w:val="ConsPlusNormal"/>
        <w:jc w:val="center"/>
      </w:pPr>
    </w:p>
    <w:p w:rsidR="00A77F4A" w:rsidRDefault="00A77F4A">
      <w:pPr>
        <w:pStyle w:val="ConsPlusNormal"/>
        <w:jc w:val="center"/>
      </w:pPr>
      <w:proofErr w:type="gramStart"/>
      <w:r>
        <w:t xml:space="preserve">(введен </w:t>
      </w:r>
      <w:hyperlink r:id="rId17">
        <w:r>
          <w:rPr>
            <w:color w:val="0000FF"/>
          </w:rPr>
          <w:t>Постановлением</w:t>
        </w:r>
      </w:hyperlink>
      <w:r>
        <w:t xml:space="preserve"> Администрации города Рязани</w:t>
      </w:r>
      <w:proofErr w:type="gramEnd"/>
    </w:p>
    <w:p w:rsidR="00A77F4A" w:rsidRDefault="00A77F4A">
      <w:pPr>
        <w:pStyle w:val="ConsPlusNormal"/>
        <w:jc w:val="center"/>
      </w:pPr>
      <w:r>
        <w:t>от 11.02.2015 N 459)</w:t>
      </w:r>
    </w:p>
    <w:p w:rsidR="00A77F4A" w:rsidRDefault="00A77F4A">
      <w:pPr>
        <w:pStyle w:val="ConsPlusNormal"/>
        <w:jc w:val="both"/>
      </w:pPr>
    </w:p>
    <w:p w:rsidR="00A77F4A" w:rsidRDefault="00A77F4A">
      <w:pPr>
        <w:pStyle w:val="ConsPlusNormal"/>
        <w:ind w:firstLine="540"/>
        <w:jc w:val="both"/>
      </w:pPr>
      <w:r>
        <w:t xml:space="preserve">1. Независимая экспертиза на </w:t>
      </w:r>
      <w:proofErr w:type="spellStart"/>
      <w:r>
        <w:t>коррупциогенность</w:t>
      </w:r>
      <w:proofErr w:type="spellEnd"/>
      <w:r>
        <w:t xml:space="preserve"> проектов нормативных правовых актов проводится аккредитованными Министерством юстиции Российской Федерации юридическими лицами и физическими лицами в инициативном порядке за счет собственных средств (далее - независимая экспертиза на </w:t>
      </w:r>
      <w:proofErr w:type="spellStart"/>
      <w:r>
        <w:t>коррупциогенность</w:t>
      </w:r>
      <w:proofErr w:type="spellEnd"/>
      <w:r>
        <w:t>, независимые эксперты).</w:t>
      </w:r>
    </w:p>
    <w:p w:rsidR="00A77F4A" w:rsidRDefault="00A77F4A">
      <w:pPr>
        <w:pStyle w:val="ConsPlusNormal"/>
        <w:spacing w:before="220"/>
        <w:ind w:firstLine="540"/>
        <w:jc w:val="both"/>
      </w:pPr>
      <w:r>
        <w:t xml:space="preserve">2. В отношении проектов нормативных правовых актов, содержащих сведения, составляющие государственную тайну, или сведения конфиденциального характера, независимая экспертиза на </w:t>
      </w:r>
      <w:proofErr w:type="spellStart"/>
      <w:r>
        <w:t>коррупциогенность</w:t>
      </w:r>
      <w:proofErr w:type="spellEnd"/>
      <w:r>
        <w:t xml:space="preserve"> не проводится.</w:t>
      </w:r>
    </w:p>
    <w:p w:rsidR="00A77F4A" w:rsidRDefault="00A77F4A">
      <w:pPr>
        <w:pStyle w:val="ConsPlusNormal"/>
        <w:spacing w:before="220"/>
        <w:ind w:firstLine="540"/>
        <w:jc w:val="both"/>
      </w:pPr>
      <w:r>
        <w:t xml:space="preserve">3. Независимую экспертизу на </w:t>
      </w:r>
      <w:proofErr w:type="spellStart"/>
      <w:r>
        <w:t>коррупциогенность</w:t>
      </w:r>
      <w:proofErr w:type="spellEnd"/>
      <w:r>
        <w:t xml:space="preserve"> не могут проводить юридические лица и физические лица, принимавшие участие в подготовке проекта нормативного правового акта.</w:t>
      </w:r>
    </w:p>
    <w:p w:rsidR="00A77F4A" w:rsidRDefault="00A77F4A">
      <w:pPr>
        <w:pStyle w:val="ConsPlusNormal"/>
        <w:spacing w:before="220"/>
        <w:ind w:firstLine="540"/>
        <w:jc w:val="both"/>
      </w:pPr>
      <w:r>
        <w:t xml:space="preserve">4. </w:t>
      </w:r>
      <w:proofErr w:type="gramStart"/>
      <w:r>
        <w:t xml:space="preserve">Для проведения независимой экспертизы на </w:t>
      </w:r>
      <w:proofErr w:type="spellStart"/>
      <w:r>
        <w:t>коррупциогенность</w:t>
      </w:r>
      <w:proofErr w:type="spellEnd"/>
      <w:r>
        <w:t xml:space="preserve"> разработчик проекта нормативного правового акта (за исключением проекта нормативного правового акта об утверждении административного регламента предоставления муниципальной услуги) направляет через межведомственную систему электронного документооборота и делопроизводства Рязанской области проект нормативного правового акта в электронном виде (в формате </w:t>
      </w:r>
      <w:proofErr w:type="spellStart"/>
      <w:r>
        <w:t>Microsoft</w:t>
      </w:r>
      <w:proofErr w:type="spellEnd"/>
      <w:r>
        <w:t xml:space="preserve"> </w:t>
      </w:r>
      <w:proofErr w:type="spellStart"/>
      <w:r>
        <w:t>Word</w:t>
      </w:r>
      <w:proofErr w:type="spellEnd"/>
      <w:r>
        <w:t>) в правовое управление для размещения его на официальном сайте администрации города Рязани.</w:t>
      </w:r>
      <w:proofErr w:type="gramEnd"/>
    </w:p>
    <w:p w:rsidR="00A77F4A" w:rsidRDefault="00A77F4A">
      <w:pPr>
        <w:pStyle w:val="ConsPlusNormal"/>
        <w:jc w:val="both"/>
      </w:pPr>
      <w:r>
        <w:t xml:space="preserve">(п. 4 в ред. </w:t>
      </w:r>
      <w:hyperlink r:id="rId18">
        <w:r>
          <w:rPr>
            <w:color w:val="0000FF"/>
          </w:rPr>
          <w:t>Постановления</w:t>
        </w:r>
      </w:hyperlink>
      <w:r>
        <w:t xml:space="preserve"> Администрации города Рязани от 27.06.2024 N 8167)</w:t>
      </w:r>
    </w:p>
    <w:p w:rsidR="00A77F4A" w:rsidRDefault="00A77F4A">
      <w:pPr>
        <w:pStyle w:val="ConsPlusNormal"/>
        <w:spacing w:before="220"/>
        <w:ind w:firstLine="540"/>
        <w:jc w:val="both"/>
      </w:pPr>
      <w:r>
        <w:t xml:space="preserve">5. </w:t>
      </w:r>
      <w:proofErr w:type="gramStart"/>
      <w:r>
        <w:t>После получения проекта нормативного правового акта в электронном виде от разработчика проекта нормативного правового акта правовое управление осуществляет размещение соответствующего проекта на официальном сайте администрации города Рязани, проекты нормативных правовых актов об утверждении административного регламента предоставления муниципальных услуг администрацией города Рязани или муниципальными казенными учреждениями города Рязани размещает в сети Интернет на официальном сайте администрации города Рязани управление информационной политики</w:t>
      </w:r>
      <w:proofErr w:type="gramEnd"/>
      <w:r>
        <w:t xml:space="preserve"> и социальных коммуникаций аппарата администрации города Рязани.</w:t>
      </w:r>
    </w:p>
    <w:p w:rsidR="00A77F4A" w:rsidRDefault="00A77F4A">
      <w:pPr>
        <w:pStyle w:val="ConsPlusNormal"/>
        <w:jc w:val="both"/>
      </w:pPr>
      <w:r>
        <w:t xml:space="preserve">(п. 5 в ред. </w:t>
      </w:r>
      <w:hyperlink r:id="rId19">
        <w:r>
          <w:rPr>
            <w:color w:val="0000FF"/>
          </w:rPr>
          <w:t>Постановления</w:t>
        </w:r>
      </w:hyperlink>
      <w:r>
        <w:t xml:space="preserve"> Администрации города Рязани от 27.06.2024 N 8167)</w:t>
      </w:r>
    </w:p>
    <w:p w:rsidR="00A77F4A" w:rsidRDefault="00A77F4A">
      <w:pPr>
        <w:pStyle w:val="ConsPlusNormal"/>
        <w:spacing w:before="220"/>
        <w:ind w:firstLine="540"/>
        <w:jc w:val="both"/>
      </w:pPr>
      <w:r>
        <w:t xml:space="preserve">6. Срок проведения независимой экспертизы на </w:t>
      </w:r>
      <w:proofErr w:type="spellStart"/>
      <w:r>
        <w:t>коррупциогенность</w:t>
      </w:r>
      <w:proofErr w:type="spellEnd"/>
      <w:r>
        <w:t xml:space="preserve"> не может быть более семи календарных дней.</w:t>
      </w:r>
    </w:p>
    <w:p w:rsidR="00A77F4A" w:rsidRDefault="00A77F4A">
      <w:pPr>
        <w:pStyle w:val="ConsPlusNormal"/>
        <w:spacing w:before="220"/>
        <w:ind w:firstLine="540"/>
        <w:jc w:val="both"/>
      </w:pPr>
      <w:r>
        <w:t xml:space="preserve">7. По результатам независимой экспертизы на </w:t>
      </w:r>
      <w:proofErr w:type="spellStart"/>
      <w:r>
        <w:t>коррупциогенность</w:t>
      </w:r>
      <w:proofErr w:type="spellEnd"/>
      <w:r>
        <w:t xml:space="preserve"> составляется экспертное заключение, оформляемое в соответствии с </w:t>
      </w:r>
      <w:hyperlink r:id="rId20">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N 96. Экспертное заключение подписывается независимым экспертом или руководителем юридического лица, проводившего независимую экспертизу, и исполнителем (исполнителями) и удостоверяется печатью юридического лица.</w:t>
      </w:r>
    </w:p>
    <w:p w:rsidR="00A77F4A" w:rsidRDefault="00A77F4A">
      <w:pPr>
        <w:pStyle w:val="ConsPlusNormal"/>
        <w:spacing w:before="220"/>
        <w:ind w:firstLine="540"/>
        <w:jc w:val="both"/>
      </w:pPr>
      <w:r>
        <w:t>8. Экспертное заключение направляется разработчику проекта нормативного правового акта по почте или курьерским способом либо в виде электронного документа в срок, установленный для проведения экспертизы.</w:t>
      </w:r>
    </w:p>
    <w:p w:rsidR="00A77F4A" w:rsidRDefault="00A77F4A">
      <w:pPr>
        <w:pStyle w:val="ConsPlusNormal"/>
        <w:spacing w:before="220"/>
        <w:ind w:firstLine="540"/>
        <w:jc w:val="both"/>
      </w:pPr>
      <w:r>
        <w:lastRenderedPageBreak/>
        <w:t>9. При неполучении заключения независимой антикоррупционной экспертизы в срок, установленный для ее проведения, проект нормативного правового акта направляется для дальнейшего согласования без заключения независимой экспертизы.</w:t>
      </w:r>
    </w:p>
    <w:p w:rsidR="00A77F4A" w:rsidRDefault="00A77F4A">
      <w:pPr>
        <w:pStyle w:val="ConsPlusNormal"/>
        <w:jc w:val="both"/>
      </w:pPr>
    </w:p>
    <w:p w:rsidR="00A77F4A" w:rsidRDefault="00A77F4A">
      <w:pPr>
        <w:pStyle w:val="ConsPlusNormal"/>
        <w:jc w:val="both"/>
      </w:pPr>
    </w:p>
    <w:p w:rsidR="00716499" w:rsidRDefault="00716499"/>
    <w:sectPr w:rsidR="00716499" w:rsidSect="00DB1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7F4A"/>
    <w:rsid w:val="00716499"/>
    <w:rsid w:val="00A77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4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F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7F4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7F4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3&amp;n=450614&amp;dst=100486" TargetMode="External"/><Relationship Id="rId13" Type="http://schemas.openxmlformats.org/officeDocument/2006/relationships/hyperlink" Target="https://login.consultant.ru/link/?req=doc&amp;base=RLAW073&amp;n=435477&amp;dst=100005" TargetMode="External"/><Relationship Id="rId18" Type="http://schemas.openxmlformats.org/officeDocument/2006/relationships/hyperlink" Target="https://login.consultant.ru/link/?req=doc&amp;base=RLAW073&amp;n=435477&amp;dst=10000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87010&amp;dst=100022" TargetMode="External"/><Relationship Id="rId12" Type="http://schemas.openxmlformats.org/officeDocument/2006/relationships/hyperlink" Target="https://login.consultant.ru/link/?req=doc&amp;base=RLAW073&amp;n=179350&amp;dst=100005" TargetMode="External"/><Relationship Id="rId17" Type="http://schemas.openxmlformats.org/officeDocument/2006/relationships/hyperlink" Target="https://login.consultant.ru/link/?req=doc&amp;base=RLAW073&amp;n=179350&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73&amp;n=435477&amp;dst=100006" TargetMode="External"/><Relationship Id="rId20" Type="http://schemas.openxmlformats.org/officeDocument/2006/relationships/hyperlink" Target="https://login.consultant.ru/link/?req=doc&amp;base=LAW&amp;n=475604&amp;dst=100027" TargetMode="External"/><Relationship Id="rId1" Type="http://schemas.openxmlformats.org/officeDocument/2006/relationships/styles" Target="styles.xml"/><Relationship Id="rId6" Type="http://schemas.openxmlformats.org/officeDocument/2006/relationships/hyperlink" Target="https://login.consultant.ru/link/?req=doc&amp;base=RLAW073&amp;n=435477&amp;dst=100005" TargetMode="External"/><Relationship Id="rId11" Type="http://schemas.openxmlformats.org/officeDocument/2006/relationships/hyperlink" Target="https://login.consultant.ru/link/?req=doc&amp;base=RLAW073&amp;n=78156" TargetMode="External"/><Relationship Id="rId5" Type="http://schemas.openxmlformats.org/officeDocument/2006/relationships/hyperlink" Target="https://login.consultant.ru/link/?req=doc&amp;base=RLAW073&amp;n=179350&amp;dst=100005" TargetMode="External"/><Relationship Id="rId15" Type="http://schemas.openxmlformats.org/officeDocument/2006/relationships/hyperlink" Target="https://login.consultant.ru/link/?req=doc&amp;base=LAW&amp;n=475604&amp;dst=100027" TargetMode="External"/><Relationship Id="rId10" Type="http://schemas.openxmlformats.org/officeDocument/2006/relationships/hyperlink" Target="https://login.consultant.ru/link/?req=doc&amp;base=RLAW073&amp;n=78203" TargetMode="External"/><Relationship Id="rId19" Type="http://schemas.openxmlformats.org/officeDocument/2006/relationships/hyperlink" Target="https://login.consultant.ru/link/?req=doc&amp;base=RLAW073&amp;n=435477&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3&amp;n=450614&amp;dst=100613" TargetMode="External"/><Relationship Id="rId14" Type="http://schemas.openxmlformats.org/officeDocument/2006/relationships/hyperlink" Target="https://login.consultant.ru/link/?req=doc&amp;base=LAW&amp;n=487010&amp;dst=1000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1863</Words>
  <Characters>10622</Characters>
  <Application>Microsoft Office Word</Application>
  <DocSecurity>0</DocSecurity>
  <Lines>88</Lines>
  <Paragraphs>24</Paragraphs>
  <ScaleCrop>false</ScaleCrop>
  <Company>Ryazanadm</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2025-04-22T12:37:00Z</dcterms:created>
  <dcterms:modified xsi:type="dcterms:W3CDTF">2025-04-22T12:37:00Z</dcterms:modified>
</cp:coreProperties>
</file>