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80" w:rsidRDefault="007D0280">
      <w:pPr>
        <w:pStyle w:val="ConsPlusTitlePage"/>
      </w:pPr>
      <w:r>
        <w:t xml:space="preserve">Документ предоставлен </w:t>
      </w:r>
      <w:hyperlink r:id="rId4">
        <w:r>
          <w:rPr>
            <w:color w:val="0000FF"/>
          </w:rPr>
          <w:t>КонсультантПлюс</w:t>
        </w:r>
      </w:hyperlink>
      <w:r>
        <w:br/>
      </w:r>
    </w:p>
    <w:p w:rsidR="007D0280" w:rsidRDefault="007D0280">
      <w:pPr>
        <w:pStyle w:val="ConsPlusNormal"/>
        <w:jc w:val="both"/>
        <w:outlineLvl w:val="0"/>
      </w:pPr>
    </w:p>
    <w:p w:rsidR="007D0280" w:rsidRDefault="007D0280">
      <w:pPr>
        <w:pStyle w:val="ConsPlusTitle"/>
        <w:jc w:val="center"/>
        <w:outlineLvl w:val="0"/>
      </w:pPr>
      <w:r>
        <w:t>АДМИНИСТРАЦИЯ ГОРОДА РЯЗАНИ</w:t>
      </w:r>
    </w:p>
    <w:p w:rsidR="007D0280" w:rsidRDefault="007D0280">
      <w:pPr>
        <w:pStyle w:val="ConsPlusTitle"/>
        <w:jc w:val="center"/>
      </w:pPr>
    </w:p>
    <w:p w:rsidR="007D0280" w:rsidRDefault="007D0280">
      <w:pPr>
        <w:pStyle w:val="ConsPlusTitle"/>
        <w:jc w:val="center"/>
      </w:pPr>
      <w:r>
        <w:t>ПОСТАНОВЛЕНИЕ</w:t>
      </w:r>
    </w:p>
    <w:p w:rsidR="007D0280" w:rsidRDefault="007D0280">
      <w:pPr>
        <w:pStyle w:val="ConsPlusTitle"/>
        <w:jc w:val="center"/>
      </w:pPr>
      <w:r>
        <w:t>от 15 августа 2013 г. N 3314</w:t>
      </w:r>
    </w:p>
    <w:p w:rsidR="007D0280" w:rsidRDefault="007D0280">
      <w:pPr>
        <w:pStyle w:val="ConsPlusTitle"/>
        <w:jc w:val="center"/>
      </w:pPr>
    </w:p>
    <w:p w:rsidR="007D0280" w:rsidRDefault="007D0280">
      <w:pPr>
        <w:pStyle w:val="ConsPlusTitle"/>
        <w:jc w:val="center"/>
      </w:pPr>
      <w:r>
        <w:t>ОБ УТВЕРЖДЕНИИ ПОРЯДКА РАЗМЕЩЕНИЯ СВЕДЕНИЙ О ДОХОДАХ,</w:t>
      </w:r>
    </w:p>
    <w:p w:rsidR="007D0280" w:rsidRDefault="007D0280">
      <w:pPr>
        <w:pStyle w:val="ConsPlusTitle"/>
        <w:jc w:val="center"/>
      </w:pPr>
      <w:r>
        <w:t>РАСХОДАХ, ОБ ИМУЩЕСТВЕ И ОБЯЗАТЕЛЬСТВАХ ИМУЩЕСТВЕННОГО</w:t>
      </w:r>
    </w:p>
    <w:p w:rsidR="007D0280" w:rsidRDefault="007D0280">
      <w:pPr>
        <w:pStyle w:val="ConsPlusTitle"/>
        <w:jc w:val="center"/>
      </w:pPr>
      <w:r>
        <w:t>ХАРАКТЕРА ЛИЦ, ЗАМЕЩАЮЩИХ ДОЛЖНОСТИ МУНИЦИПАЛЬНОЙ СЛУЖБЫ</w:t>
      </w:r>
    </w:p>
    <w:p w:rsidR="007D0280" w:rsidRDefault="007D0280">
      <w:pPr>
        <w:pStyle w:val="ConsPlusTitle"/>
        <w:jc w:val="center"/>
      </w:pPr>
      <w:r>
        <w:t>АДМИНИСТРАЦИИ ГОРОДА РЯЗАНИ, РУКОВОДИТЕЛЕЙ МУНИЦИПАЛЬНЫХ</w:t>
      </w:r>
    </w:p>
    <w:p w:rsidR="007D0280" w:rsidRDefault="007D0280">
      <w:pPr>
        <w:pStyle w:val="ConsPlusTitle"/>
        <w:jc w:val="center"/>
      </w:pPr>
      <w:r>
        <w:t>УЧРЕЖДЕНИЙ ГОРОДА РЯЗАНИ И ЧЛЕНОВ ИХ СЕМЕЙ НА ОФИЦИАЛЬНОМ</w:t>
      </w:r>
    </w:p>
    <w:p w:rsidR="007D0280" w:rsidRDefault="007D0280">
      <w:pPr>
        <w:pStyle w:val="ConsPlusTitle"/>
        <w:jc w:val="center"/>
      </w:pPr>
      <w:r>
        <w:t>САЙТЕ АДМИНИСТРАЦИИ ГОРОДА РЯЗАНИ И ПРЕДОСТАВЛЕНИЯ ЭТИХ</w:t>
      </w:r>
    </w:p>
    <w:p w:rsidR="007D0280" w:rsidRDefault="007D0280">
      <w:pPr>
        <w:pStyle w:val="ConsPlusTitle"/>
        <w:jc w:val="center"/>
      </w:pPr>
      <w:r>
        <w:t>СВЕДЕНИЙ ОБЩЕРОССИЙСКИМ СРЕДСТВАМ МАССОВОЙ</w:t>
      </w:r>
    </w:p>
    <w:p w:rsidR="007D0280" w:rsidRDefault="007D0280">
      <w:pPr>
        <w:pStyle w:val="ConsPlusTitle"/>
        <w:jc w:val="center"/>
      </w:pPr>
      <w:r>
        <w:t>ИНФОРМАЦИИ ДЛЯ ОПУБЛИКОВАНИЯ</w:t>
      </w:r>
    </w:p>
    <w:p w:rsidR="007D0280" w:rsidRDefault="007D02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D02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280" w:rsidRDefault="007D02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280" w:rsidRDefault="007D02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280" w:rsidRDefault="007D0280">
            <w:pPr>
              <w:pStyle w:val="ConsPlusNormal"/>
              <w:jc w:val="center"/>
            </w:pPr>
            <w:r>
              <w:rPr>
                <w:color w:val="392C69"/>
              </w:rPr>
              <w:t>Список изменяющих документов</w:t>
            </w:r>
          </w:p>
          <w:p w:rsidR="007D0280" w:rsidRDefault="007D0280">
            <w:pPr>
              <w:pStyle w:val="ConsPlusNormal"/>
              <w:jc w:val="center"/>
            </w:pPr>
            <w:r>
              <w:rPr>
                <w:color w:val="392C69"/>
              </w:rPr>
              <w:t>(в ред. Постановлений Администрации города Рязани</w:t>
            </w:r>
          </w:p>
          <w:p w:rsidR="007D0280" w:rsidRDefault="007D0280">
            <w:pPr>
              <w:pStyle w:val="ConsPlusNormal"/>
              <w:jc w:val="center"/>
            </w:pPr>
            <w:r>
              <w:rPr>
                <w:color w:val="392C69"/>
              </w:rPr>
              <w:t xml:space="preserve">от 17.03.2014 </w:t>
            </w:r>
            <w:hyperlink r:id="rId5">
              <w:r>
                <w:rPr>
                  <w:color w:val="0000FF"/>
                </w:rPr>
                <w:t>N 997</w:t>
              </w:r>
            </w:hyperlink>
            <w:r>
              <w:rPr>
                <w:color w:val="392C69"/>
              </w:rPr>
              <w:t xml:space="preserve">, от 24.04.2014 </w:t>
            </w:r>
            <w:hyperlink r:id="rId6">
              <w:r>
                <w:rPr>
                  <w:color w:val="0000FF"/>
                </w:rPr>
                <w:t>N 1622</w:t>
              </w:r>
            </w:hyperlink>
            <w:r>
              <w:rPr>
                <w:color w:val="392C69"/>
              </w:rPr>
              <w:t xml:space="preserve">, от 24.07.2020 </w:t>
            </w:r>
            <w:hyperlink r:id="rId7">
              <w:r>
                <w:rPr>
                  <w:color w:val="0000FF"/>
                </w:rPr>
                <w:t>N 2506</w:t>
              </w:r>
            </w:hyperlink>
            <w:r>
              <w:rPr>
                <w:color w:val="392C69"/>
              </w:rPr>
              <w:t>,</w:t>
            </w:r>
          </w:p>
          <w:p w:rsidR="007D0280" w:rsidRDefault="007D0280">
            <w:pPr>
              <w:pStyle w:val="ConsPlusNormal"/>
              <w:jc w:val="center"/>
            </w:pPr>
            <w:r>
              <w:rPr>
                <w:color w:val="392C69"/>
              </w:rPr>
              <w:t xml:space="preserve">от 25.04.2022 </w:t>
            </w:r>
            <w:hyperlink r:id="rId8">
              <w:r>
                <w:rPr>
                  <w:color w:val="0000FF"/>
                </w:rPr>
                <w:t>N 2413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0280" w:rsidRDefault="007D0280">
            <w:pPr>
              <w:pStyle w:val="ConsPlusNormal"/>
            </w:pPr>
          </w:p>
        </w:tc>
      </w:tr>
    </w:tbl>
    <w:p w:rsidR="007D0280" w:rsidRDefault="007D0280">
      <w:pPr>
        <w:pStyle w:val="ConsPlusNormal"/>
        <w:jc w:val="both"/>
      </w:pPr>
    </w:p>
    <w:p w:rsidR="007D0280" w:rsidRDefault="007D0280">
      <w:pPr>
        <w:pStyle w:val="ConsPlusNormal"/>
        <w:ind w:firstLine="540"/>
        <w:jc w:val="both"/>
      </w:pPr>
      <w:r>
        <w:t xml:space="preserve">В соответствии с Федеральным </w:t>
      </w:r>
      <w:hyperlink r:id="rId9">
        <w:r>
          <w:rPr>
            <w:color w:val="0000FF"/>
          </w:rPr>
          <w:t>законом</w:t>
        </w:r>
      </w:hyperlink>
      <w:r>
        <w:t xml:space="preserve"> от 25.12.2008 N 273-ФЗ "О противодействии коррупции", </w:t>
      </w:r>
      <w:hyperlink r:id="rId10">
        <w:r>
          <w:rPr>
            <w:color w:val="0000FF"/>
          </w:rPr>
          <w:t>Указом</w:t>
        </w:r>
      </w:hyperlink>
      <w:r>
        <w:t xml:space="preserve"> Президента Российской Федерации от 08.07.2013 N 613 "Вопросы противодействия коррупции", руководствуясь </w:t>
      </w:r>
      <w:hyperlink r:id="rId11">
        <w:r>
          <w:rPr>
            <w:color w:val="0000FF"/>
          </w:rPr>
          <w:t>статьями 39</w:t>
        </w:r>
      </w:hyperlink>
      <w:r>
        <w:t xml:space="preserve">, </w:t>
      </w:r>
      <w:hyperlink r:id="rId12">
        <w:r>
          <w:rPr>
            <w:color w:val="0000FF"/>
          </w:rPr>
          <w:t>41</w:t>
        </w:r>
      </w:hyperlink>
      <w:r>
        <w:t xml:space="preserve"> Устава муниципального образования - городской округ город Рязань Рязанской области, администрация города Рязани постановляет:</w:t>
      </w:r>
    </w:p>
    <w:p w:rsidR="007D0280" w:rsidRDefault="007D0280">
      <w:pPr>
        <w:pStyle w:val="ConsPlusNormal"/>
        <w:spacing w:before="220"/>
        <w:ind w:firstLine="540"/>
        <w:jc w:val="both"/>
      </w:pPr>
      <w:r>
        <w:t xml:space="preserve">1. Утвердить прилагаемый </w:t>
      </w:r>
      <w:hyperlink w:anchor="P40">
        <w:r>
          <w:rPr>
            <w:color w:val="0000FF"/>
          </w:rPr>
          <w:t>Порядок</w:t>
        </w:r>
      </w:hyperlink>
      <w:r>
        <w:t xml:space="preserve"> размещения сведений о доходах, расходах, об имуществе и обязательствах имущественного характера лиц, замещающих должности муниципальной службы администрации города Рязани, руководителей муниципальных учреждений города Рязани и членов их семей на официальном сайте администрации города Рязани и предоставления этих сведений общероссийским средствам массовой информации для опубликования.</w:t>
      </w:r>
    </w:p>
    <w:p w:rsidR="007D0280" w:rsidRDefault="007D0280">
      <w:pPr>
        <w:pStyle w:val="ConsPlusNormal"/>
        <w:jc w:val="both"/>
      </w:pPr>
      <w:r>
        <w:t xml:space="preserve">(п. 1 в ред. </w:t>
      </w:r>
      <w:hyperlink r:id="rId13">
        <w:r>
          <w:rPr>
            <w:color w:val="0000FF"/>
          </w:rPr>
          <w:t>Постановления</w:t>
        </w:r>
      </w:hyperlink>
      <w:r>
        <w:t xml:space="preserve"> Администрации города Рязани от 24.04.2014 N 1622)</w:t>
      </w:r>
    </w:p>
    <w:p w:rsidR="007D0280" w:rsidRDefault="007D0280">
      <w:pPr>
        <w:pStyle w:val="ConsPlusNormal"/>
        <w:spacing w:before="220"/>
        <w:ind w:firstLine="540"/>
        <w:jc w:val="both"/>
      </w:pPr>
      <w:r>
        <w:t xml:space="preserve">2. Признать утратившим силу </w:t>
      </w:r>
      <w:hyperlink r:id="rId14">
        <w:r>
          <w:rPr>
            <w:color w:val="0000FF"/>
          </w:rPr>
          <w:t>Постановление</w:t>
        </w:r>
      </w:hyperlink>
      <w:r>
        <w:t xml:space="preserve"> администрации города Рязани от 05.05.2012 N 2461 "Об утверждении Порядка размещения сведений о доходах, об имуществе и обязательствах имущественного характера лиц, замещающих должности муниципальной службы администрации города Рязани, и членов их семей на официальном сайте администрации города Рязани в сети Интернет и предоставления этих сведений для опубликования средствам массовой информации".</w:t>
      </w:r>
    </w:p>
    <w:p w:rsidR="007D0280" w:rsidRDefault="007D0280">
      <w:pPr>
        <w:pStyle w:val="ConsPlusNormal"/>
        <w:spacing w:before="220"/>
        <w:ind w:firstLine="540"/>
        <w:jc w:val="both"/>
      </w:pPr>
      <w:r>
        <w:t>3. Управлению кадров и муниципальной службы аппарата администрации города Рязани (Березин А.С.) ознакомить под роспись муниципальных служащих администрации города Рязани с настоящим постановлением.</w:t>
      </w:r>
    </w:p>
    <w:p w:rsidR="007D0280" w:rsidRDefault="007D0280">
      <w:pPr>
        <w:pStyle w:val="ConsPlusNormal"/>
        <w:jc w:val="both"/>
      </w:pPr>
      <w:r>
        <w:t xml:space="preserve">(в ред. </w:t>
      </w:r>
      <w:hyperlink r:id="rId15">
        <w:r>
          <w:rPr>
            <w:color w:val="0000FF"/>
          </w:rPr>
          <w:t>Постановления</w:t>
        </w:r>
      </w:hyperlink>
      <w:r>
        <w:t xml:space="preserve"> Администрации города Рязани от 24.07.2020 N 2506)</w:t>
      </w:r>
    </w:p>
    <w:p w:rsidR="007D0280" w:rsidRDefault="007D0280">
      <w:pPr>
        <w:pStyle w:val="ConsPlusNormal"/>
        <w:spacing w:before="220"/>
        <w:ind w:firstLine="540"/>
        <w:jc w:val="both"/>
      </w:pPr>
      <w:r>
        <w:t>4. Правовому управлению аппарата администрации города Рязани (Якубин И.Н.) разместить настоящее постановление на официальном сайте администрации города Рязани в сети Интернет в течение десяти дней со дня издания.</w:t>
      </w:r>
    </w:p>
    <w:p w:rsidR="007D0280" w:rsidRDefault="007D0280">
      <w:pPr>
        <w:pStyle w:val="ConsPlusNormal"/>
        <w:spacing w:before="220"/>
        <w:ind w:firstLine="540"/>
        <w:jc w:val="both"/>
      </w:pPr>
      <w:r>
        <w:t>5. Контроль за исполнением настоящего постановления оставляю за собой.</w:t>
      </w:r>
    </w:p>
    <w:p w:rsidR="007D0280" w:rsidRDefault="007D0280">
      <w:pPr>
        <w:pStyle w:val="ConsPlusNormal"/>
        <w:jc w:val="both"/>
      </w:pPr>
    </w:p>
    <w:p w:rsidR="007D0280" w:rsidRDefault="007D0280">
      <w:pPr>
        <w:pStyle w:val="ConsPlusNormal"/>
        <w:jc w:val="right"/>
      </w:pPr>
      <w:r>
        <w:t>Глава администрации</w:t>
      </w:r>
    </w:p>
    <w:p w:rsidR="007D0280" w:rsidRDefault="007D0280">
      <w:pPr>
        <w:pStyle w:val="ConsPlusNormal"/>
        <w:jc w:val="right"/>
      </w:pPr>
      <w:r>
        <w:lastRenderedPageBreak/>
        <w:t>В.Е.АРТЕМОВ</w:t>
      </w:r>
    </w:p>
    <w:p w:rsidR="007D0280" w:rsidRDefault="007D0280">
      <w:pPr>
        <w:pStyle w:val="ConsPlusNormal"/>
        <w:jc w:val="both"/>
      </w:pPr>
    </w:p>
    <w:p w:rsidR="007D0280" w:rsidRDefault="007D0280">
      <w:pPr>
        <w:pStyle w:val="ConsPlusNormal"/>
        <w:jc w:val="both"/>
      </w:pPr>
    </w:p>
    <w:p w:rsidR="007D0280" w:rsidRDefault="007D0280">
      <w:pPr>
        <w:pStyle w:val="ConsPlusNormal"/>
        <w:jc w:val="both"/>
      </w:pPr>
    </w:p>
    <w:p w:rsidR="007D0280" w:rsidRDefault="007D0280">
      <w:pPr>
        <w:pStyle w:val="ConsPlusNormal"/>
        <w:jc w:val="both"/>
      </w:pPr>
    </w:p>
    <w:p w:rsidR="007D0280" w:rsidRDefault="007D0280">
      <w:pPr>
        <w:pStyle w:val="ConsPlusNormal"/>
        <w:jc w:val="both"/>
      </w:pPr>
    </w:p>
    <w:p w:rsidR="007D0280" w:rsidRDefault="007D0280">
      <w:pPr>
        <w:pStyle w:val="ConsPlusNormal"/>
        <w:jc w:val="right"/>
        <w:outlineLvl w:val="0"/>
      </w:pPr>
      <w:r>
        <w:t>Утвержден</w:t>
      </w:r>
    </w:p>
    <w:p w:rsidR="007D0280" w:rsidRDefault="007D0280">
      <w:pPr>
        <w:pStyle w:val="ConsPlusNormal"/>
        <w:jc w:val="right"/>
      </w:pPr>
      <w:r>
        <w:t>Постановлением</w:t>
      </w:r>
    </w:p>
    <w:p w:rsidR="007D0280" w:rsidRDefault="007D0280">
      <w:pPr>
        <w:pStyle w:val="ConsPlusNormal"/>
        <w:jc w:val="right"/>
      </w:pPr>
      <w:r>
        <w:t>администрации города Рязани</w:t>
      </w:r>
    </w:p>
    <w:p w:rsidR="007D0280" w:rsidRDefault="007D0280">
      <w:pPr>
        <w:pStyle w:val="ConsPlusNormal"/>
        <w:jc w:val="right"/>
      </w:pPr>
      <w:r>
        <w:t>от 15 августа 2013 г. N 3314</w:t>
      </w:r>
    </w:p>
    <w:p w:rsidR="007D0280" w:rsidRDefault="007D0280">
      <w:pPr>
        <w:pStyle w:val="ConsPlusNormal"/>
        <w:jc w:val="both"/>
      </w:pPr>
    </w:p>
    <w:p w:rsidR="007D0280" w:rsidRDefault="007D0280">
      <w:pPr>
        <w:pStyle w:val="ConsPlusTitle"/>
        <w:jc w:val="center"/>
      </w:pPr>
      <w:bookmarkStart w:id="0" w:name="P40"/>
      <w:bookmarkEnd w:id="0"/>
      <w:r>
        <w:t>ПОРЯДОК</w:t>
      </w:r>
    </w:p>
    <w:p w:rsidR="007D0280" w:rsidRDefault="007D0280">
      <w:pPr>
        <w:pStyle w:val="ConsPlusTitle"/>
        <w:jc w:val="center"/>
      </w:pPr>
      <w:r>
        <w:t>РАЗМЕЩЕНИЯ СВЕДЕНИЙ О ДОХОДАХ, РАСХОДАХ, ОБ ИМУЩЕСТВЕ И</w:t>
      </w:r>
    </w:p>
    <w:p w:rsidR="007D0280" w:rsidRDefault="007D0280">
      <w:pPr>
        <w:pStyle w:val="ConsPlusTitle"/>
        <w:jc w:val="center"/>
      </w:pPr>
      <w:r>
        <w:t>ОБЯЗАТЕЛЬСТВАХ ИМУЩЕСТВЕННОГО ХАРАКТЕРА ЛИЦ, ЗАМЕЩАЮЩИХ</w:t>
      </w:r>
    </w:p>
    <w:p w:rsidR="007D0280" w:rsidRDefault="007D0280">
      <w:pPr>
        <w:pStyle w:val="ConsPlusTitle"/>
        <w:jc w:val="center"/>
      </w:pPr>
      <w:r>
        <w:t>ДОЛЖНОСТИ МУНИЦИПАЛЬНОЙ СЛУЖБЫ АДМИНИСТРАЦИИ ГОРОДА РЯЗАНИ,</w:t>
      </w:r>
    </w:p>
    <w:p w:rsidR="007D0280" w:rsidRDefault="007D0280">
      <w:pPr>
        <w:pStyle w:val="ConsPlusTitle"/>
        <w:jc w:val="center"/>
      </w:pPr>
      <w:r>
        <w:t>РУКОВОДИТЕЛЕЙ МУНИЦИПАЛЬНЫХ УЧРЕЖДЕНИЙ ГОРОДА РЯЗАНИ И</w:t>
      </w:r>
    </w:p>
    <w:p w:rsidR="007D0280" w:rsidRDefault="007D0280">
      <w:pPr>
        <w:pStyle w:val="ConsPlusTitle"/>
        <w:jc w:val="center"/>
      </w:pPr>
      <w:r>
        <w:t>ЧЛЕНОВ ИХ СЕМЕЙ НА ОФИЦИАЛЬНОМ САЙТЕ АДМИНИСТРАЦИИ</w:t>
      </w:r>
    </w:p>
    <w:p w:rsidR="007D0280" w:rsidRDefault="007D0280">
      <w:pPr>
        <w:pStyle w:val="ConsPlusTitle"/>
        <w:jc w:val="center"/>
      </w:pPr>
      <w:r>
        <w:t>ГОРОДА РЯЗАНИ И ПРЕДОСТАВЛЕНИЯ ЭТИХ СВЕДЕНИЙ</w:t>
      </w:r>
    </w:p>
    <w:p w:rsidR="007D0280" w:rsidRDefault="007D0280">
      <w:pPr>
        <w:pStyle w:val="ConsPlusTitle"/>
        <w:jc w:val="center"/>
      </w:pPr>
      <w:r>
        <w:t>ОБЩЕРОССИЙСКИМ СРЕДСТВАМ МАССОВОЙ ИНФОРМАЦИИ</w:t>
      </w:r>
    </w:p>
    <w:p w:rsidR="007D0280" w:rsidRDefault="007D0280">
      <w:pPr>
        <w:pStyle w:val="ConsPlusTitle"/>
        <w:jc w:val="center"/>
      </w:pPr>
      <w:r>
        <w:t>ДЛЯ ОПУБЛИКОВАНИЯ</w:t>
      </w:r>
    </w:p>
    <w:p w:rsidR="007D0280" w:rsidRDefault="007D02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D02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280" w:rsidRDefault="007D02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280" w:rsidRDefault="007D02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280" w:rsidRDefault="007D0280">
            <w:pPr>
              <w:pStyle w:val="ConsPlusNormal"/>
              <w:jc w:val="center"/>
            </w:pPr>
            <w:r>
              <w:rPr>
                <w:color w:val="392C69"/>
              </w:rPr>
              <w:t>Список изменяющих документов</w:t>
            </w:r>
          </w:p>
          <w:p w:rsidR="007D0280" w:rsidRDefault="007D0280">
            <w:pPr>
              <w:pStyle w:val="ConsPlusNormal"/>
              <w:jc w:val="center"/>
            </w:pPr>
            <w:r>
              <w:rPr>
                <w:color w:val="392C69"/>
              </w:rPr>
              <w:t>(в ред. Постановлений Администрации города Рязани</w:t>
            </w:r>
          </w:p>
          <w:p w:rsidR="007D0280" w:rsidRDefault="007D0280">
            <w:pPr>
              <w:pStyle w:val="ConsPlusNormal"/>
              <w:jc w:val="center"/>
            </w:pPr>
            <w:r>
              <w:rPr>
                <w:color w:val="392C69"/>
              </w:rPr>
              <w:t xml:space="preserve">от 17.03.2014 </w:t>
            </w:r>
            <w:hyperlink r:id="rId16">
              <w:r>
                <w:rPr>
                  <w:color w:val="0000FF"/>
                </w:rPr>
                <w:t>N 997</w:t>
              </w:r>
            </w:hyperlink>
            <w:r>
              <w:rPr>
                <w:color w:val="392C69"/>
              </w:rPr>
              <w:t xml:space="preserve">, от 24.04.2014 </w:t>
            </w:r>
            <w:hyperlink r:id="rId17">
              <w:r>
                <w:rPr>
                  <w:color w:val="0000FF"/>
                </w:rPr>
                <w:t>N 1622</w:t>
              </w:r>
            </w:hyperlink>
            <w:r>
              <w:rPr>
                <w:color w:val="392C69"/>
              </w:rPr>
              <w:t xml:space="preserve">, от 24.07.2020 </w:t>
            </w:r>
            <w:hyperlink r:id="rId18">
              <w:r>
                <w:rPr>
                  <w:color w:val="0000FF"/>
                </w:rPr>
                <w:t>N 2506</w:t>
              </w:r>
            </w:hyperlink>
            <w:r>
              <w:rPr>
                <w:color w:val="392C69"/>
              </w:rPr>
              <w:t>,</w:t>
            </w:r>
          </w:p>
          <w:p w:rsidR="007D0280" w:rsidRDefault="007D0280">
            <w:pPr>
              <w:pStyle w:val="ConsPlusNormal"/>
              <w:jc w:val="center"/>
            </w:pPr>
            <w:r>
              <w:rPr>
                <w:color w:val="392C69"/>
              </w:rPr>
              <w:t xml:space="preserve">от 25.04.2022 </w:t>
            </w:r>
            <w:hyperlink r:id="rId19">
              <w:r>
                <w:rPr>
                  <w:color w:val="0000FF"/>
                </w:rPr>
                <w:t>N 2413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0280" w:rsidRDefault="007D0280">
            <w:pPr>
              <w:pStyle w:val="ConsPlusNormal"/>
            </w:pPr>
          </w:p>
        </w:tc>
      </w:tr>
    </w:tbl>
    <w:p w:rsidR="007D0280" w:rsidRDefault="007D0280">
      <w:pPr>
        <w:pStyle w:val="ConsPlusNormal"/>
        <w:jc w:val="both"/>
      </w:pPr>
    </w:p>
    <w:p w:rsidR="007D0280" w:rsidRDefault="007D0280">
      <w:pPr>
        <w:pStyle w:val="ConsPlusNormal"/>
        <w:ind w:firstLine="540"/>
        <w:jc w:val="both"/>
      </w:pPr>
      <w:r>
        <w:t>1. Настоящим Порядком размещения сведений о доходах, расходах, об имуществе и обязательствах имущественного характера лиц, замещающих должности муниципальной службы администрации города Рязани, руководителей муниципальных учреждений города Рязани и членов их семей на официальном сайте администрации города Рязани и предоставления этих сведений общероссийским средствам массовой информации для опубликования (далее - Порядок) устанавливаются обязанности управлению кадров и муниципальной службы аппарата администрации города Рязани и отдела по связям со средствами массовой информации управления общественных отношений аппарата администрации города Рязани по размещению сведений о доходах, расходах, об имуществе и обязательствах имущественного характера лиц, замещающих должности муниципальной службы администрации города Рязани, руководителей муниципальных учреждений города Рязани, их супругов и несовершеннолетних детей в информационно-телекоммуникационной сети "Интернет" на официальном сайте администрации города Рязани (далее - официальный сайт) и предоставлению этих сведений общероссийским средствам массовой информации для опубликования в связи с их запросами.</w:t>
      </w:r>
    </w:p>
    <w:p w:rsidR="007D0280" w:rsidRDefault="007D0280">
      <w:pPr>
        <w:pStyle w:val="ConsPlusNormal"/>
        <w:jc w:val="both"/>
      </w:pPr>
      <w:r>
        <w:t xml:space="preserve">(в ред. Постановлений Администрации города Рязани от 24.04.2014 </w:t>
      </w:r>
      <w:hyperlink r:id="rId20">
        <w:r>
          <w:rPr>
            <w:color w:val="0000FF"/>
          </w:rPr>
          <w:t>N 1622</w:t>
        </w:r>
      </w:hyperlink>
      <w:r>
        <w:t xml:space="preserve">, от 24.07.2020 </w:t>
      </w:r>
      <w:hyperlink r:id="rId21">
        <w:r>
          <w:rPr>
            <w:color w:val="0000FF"/>
          </w:rPr>
          <w:t>N 2506</w:t>
        </w:r>
      </w:hyperlink>
      <w:r>
        <w:t>)</w:t>
      </w:r>
    </w:p>
    <w:p w:rsidR="007D0280" w:rsidRDefault="007D0280">
      <w:pPr>
        <w:pStyle w:val="ConsPlusNormal"/>
        <w:spacing w:before="220"/>
        <w:ind w:firstLine="540"/>
        <w:jc w:val="both"/>
      </w:pPr>
      <w:bookmarkStart w:id="1" w:name="P56"/>
      <w:bookmarkEnd w:id="1"/>
      <w:r>
        <w:t>2. На официальном сайте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замещающих должности муниципальной службы администрации города Рязани, замещение которых влечет за собой размещение таких сведений, руководителей муниципальных учреждений города Рязани, а также сведения о доходах, расходах, об имуществе и обязательствах имущественного характера их супруги (супруга) и несовершеннолетних детей:</w:t>
      </w:r>
    </w:p>
    <w:p w:rsidR="007D0280" w:rsidRDefault="007D0280">
      <w:pPr>
        <w:pStyle w:val="ConsPlusNormal"/>
        <w:spacing w:before="220"/>
        <w:ind w:firstLine="540"/>
        <w:jc w:val="both"/>
      </w:pPr>
      <w:r>
        <w:t xml:space="preserve">а) перечень объектов недвижимого имущества, принадлежащих лицу, замещающему должность муниципальной службы администрации города Рязани, руководителю муниципального учреждения города Рязани, их супруге (супругу) и несовершеннолетним детям, </w:t>
      </w:r>
      <w:r>
        <w:lastRenderedPageBreak/>
        <w:t>на праве собственности или находящихся в их пользовании, с указанием вида, площади и страны расположения каждого из таких объектов;</w:t>
      </w:r>
    </w:p>
    <w:p w:rsidR="007D0280" w:rsidRDefault="007D0280">
      <w:pPr>
        <w:pStyle w:val="ConsPlusNormal"/>
        <w:spacing w:before="220"/>
        <w:ind w:firstLine="540"/>
        <w:jc w:val="both"/>
      </w:pPr>
      <w:r>
        <w:t>б) перечень транспортных средств с указанием вида и марки, принадлежащих на праве собственности лицу, замещающему должность муниципальной службы администрации города Рязани, руководителю муниципального учреждения города Рязани, их супруге (супругу) и несовершеннолетним детям;</w:t>
      </w:r>
    </w:p>
    <w:p w:rsidR="007D0280" w:rsidRDefault="007D0280">
      <w:pPr>
        <w:pStyle w:val="ConsPlusNormal"/>
        <w:spacing w:before="220"/>
        <w:ind w:firstLine="540"/>
        <w:jc w:val="both"/>
      </w:pPr>
      <w:r>
        <w:t>в) декларированный годовой доход лица, замещающего должность муниципальной службы администрации города Рязани, руководителя муниципального учреждения города Рязани, их супруги (супруга) и несовершеннолетних детей;</w:t>
      </w:r>
    </w:p>
    <w:p w:rsidR="007D0280" w:rsidRDefault="007D0280">
      <w:pPr>
        <w:pStyle w:val="ConsPlusNormal"/>
        <w:spacing w:before="220"/>
        <w:ind w:firstLine="540"/>
        <w:jc w:val="both"/>
      </w:pPr>
      <w: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лица, замещающего должность муниципальной службы администрации города Рязани, и его супруги (супруга) за три последних года, предшествующих отчетному периоду.</w:t>
      </w:r>
    </w:p>
    <w:p w:rsidR="007D0280" w:rsidRDefault="007D0280">
      <w:pPr>
        <w:pStyle w:val="ConsPlusNormal"/>
        <w:jc w:val="both"/>
      </w:pPr>
      <w:r>
        <w:t xml:space="preserve">(п. 2 в ред. </w:t>
      </w:r>
      <w:hyperlink r:id="rId22">
        <w:r>
          <w:rPr>
            <w:color w:val="0000FF"/>
          </w:rPr>
          <w:t>Постановления</w:t>
        </w:r>
      </w:hyperlink>
      <w:r>
        <w:t xml:space="preserve"> Администрации города Рязани от 25.04.2022 N 2413)</w:t>
      </w:r>
    </w:p>
    <w:p w:rsidR="007D0280" w:rsidRDefault="007D0280">
      <w:pPr>
        <w:pStyle w:val="ConsPlusNormal"/>
        <w:spacing w:before="220"/>
        <w:ind w:firstLine="540"/>
        <w:jc w:val="both"/>
      </w:pPr>
      <w:r>
        <w:t>3. В размещаемых на официальном сайте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7D0280" w:rsidRDefault="007D0280">
      <w:pPr>
        <w:pStyle w:val="ConsPlusNormal"/>
        <w:spacing w:before="220"/>
        <w:ind w:firstLine="540"/>
        <w:jc w:val="both"/>
      </w:pPr>
      <w:r>
        <w:t xml:space="preserve">а) иные сведения (кроме указанных в </w:t>
      </w:r>
      <w:hyperlink w:anchor="P56">
        <w:r>
          <w:rPr>
            <w:color w:val="0000FF"/>
          </w:rPr>
          <w:t>пункте 2</w:t>
        </w:r>
      </w:hyperlink>
      <w:r>
        <w:t xml:space="preserve"> настоящего Порядка) о доходах лица, замещающего должность муниципальной службы администрации города Рязани, руководителя муниципального учреждения города Рязани, их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7D0280" w:rsidRDefault="007D0280">
      <w:pPr>
        <w:pStyle w:val="ConsPlusNormal"/>
        <w:spacing w:before="220"/>
        <w:ind w:firstLine="540"/>
        <w:jc w:val="both"/>
      </w:pPr>
      <w:r>
        <w:t>б) персональные данные супруги (супруга), детей и иных членов семьи лица, замещающего должность муниципальной службы администрации города Рязани, руководителя муниципального учреждения города Рязани;</w:t>
      </w:r>
    </w:p>
    <w:p w:rsidR="007D0280" w:rsidRDefault="007D0280">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лица, замещающего должность муниципальной службы администрации города Рязани, руководителя муниципального учреждения города Рязани, их супруги (супруга), детей и иных членов семьи;</w:t>
      </w:r>
    </w:p>
    <w:p w:rsidR="007D0280" w:rsidRDefault="007D0280">
      <w:pPr>
        <w:pStyle w:val="ConsPlusNormal"/>
        <w:spacing w:before="220"/>
        <w:ind w:firstLine="540"/>
        <w:jc w:val="both"/>
      </w:pPr>
      <w:r>
        <w:t>г) данные, позволяющие определить местонахождение объектов недвижимого имущества, принадлежащих лицу, замещающему должность муниципальной службы администрации города Рязани, руководителю муниципального учреждения города Рязани, их супруге (супругу), детям, иным членам семьи на праве собственности или находящихся в их пользовании;</w:t>
      </w:r>
    </w:p>
    <w:p w:rsidR="007D0280" w:rsidRDefault="007D0280">
      <w:pPr>
        <w:pStyle w:val="ConsPlusNormal"/>
        <w:spacing w:before="220"/>
        <w:ind w:firstLine="540"/>
        <w:jc w:val="both"/>
      </w:pPr>
      <w:r>
        <w:t>д) информацию, отнесенную к государственной тайне или являющуюся конфиденциальной.</w:t>
      </w:r>
    </w:p>
    <w:p w:rsidR="007D0280" w:rsidRDefault="007D0280">
      <w:pPr>
        <w:pStyle w:val="ConsPlusNormal"/>
        <w:jc w:val="both"/>
      </w:pPr>
      <w:r>
        <w:t xml:space="preserve">(п. 3 в ред. </w:t>
      </w:r>
      <w:hyperlink r:id="rId23">
        <w:r>
          <w:rPr>
            <w:color w:val="0000FF"/>
          </w:rPr>
          <w:t>Постановления</w:t>
        </w:r>
      </w:hyperlink>
      <w:r>
        <w:t xml:space="preserve"> Администрации города Рязани от 24.04.2014 N 1622)</w:t>
      </w:r>
    </w:p>
    <w:p w:rsidR="007D0280" w:rsidRDefault="007D0280">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56">
        <w:r>
          <w:rPr>
            <w:color w:val="0000FF"/>
          </w:rPr>
          <w:t>пункте 2</w:t>
        </w:r>
      </w:hyperlink>
      <w:r>
        <w:t xml:space="preserve"> настоящего Порядка, за весь период замещения муниципальным служащим администрации города Рязани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и ежегодно обновляются в течение 14 рабочих дней со дня истечения срока, установленного для их подачи.</w:t>
      </w:r>
    </w:p>
    <w:p w:rsidR="007D0280" w:rsidRDefault="007D0280">
      <w:pPr>
        <w:pStyle w:val="ConsPlusNormal"/>
        <w:spacing w:before="220"/>
        <w:ind w:firstLine="540"/>
        <w:jc w:val="both"/>
      </w:pPr>
      <w:r>
        <w:lastRenderedPageBreak/>
        <w:t xml:space="preserve">Сведения о доходах, об имуществе и обязательствах имущественного характера, указанные в </w:t>
      </w:r>
      <w:hyperlink w:anchor="P56">
        <w:r>
          <w:rPr>
            <w:color w:val="0000FF"/>
          </w:rPr>
          <w:t>пункте 2</w:t>
        </w:r>
      </w:hyperlink>
      <w:r>
        <w:t xml:space="preserve"> настоящего Порядка, за весь период замещения лицом должности руководителя муниципального учреждения города Рязани, замещение которой влечет за собой размещение его сведений о доходах, об имуществе и обязательствах имущественного характера, а также сведения о доходах, об имуществе и обязательствах имущественного характера его супруги (супруга) и несовершеннолетних детей находятся на официальном сайте и ежегодно обновляются в течение 14 рабочих дней со дня истечения срока, установленного для их подачи.</w:t>
      </w:r>
    </w:p>
    <w:p w:rsidR="007D0280" w:rsidRDefault="007D0280">
      <w:pPr>
        <w:pStyle w:val="ConsPlusNormal"/>
        <w:jc w:val="both"/>
      </w:pPr>
      <w:r>
        <w:t xml:space="preserve">(абзац введен </w:t>
      </w:r>
      <w:hyperlink r:id="rId24">
        <w:r>
          <w:rPr>
            <w:color w:val="0000FF"/>
          </w:rPr>
          <w:t>Постановлением</w:t>
        </w:r>
      </w:hyperlink>
      <w:r>
        <w:t xml:space="preserve"> Администрации города Рязани от 24.04.2014 N 1622)</w:t>
      </w:r>
    </w:p>
    <w:p w:rsidR="007D0280" w:rsidRDefault="007D0280">
      <w:pPr>
        <w:pStyle w:val="ConsPlusNormal"/>
        <w:spacing w:before="220"/>
        <w:ind w:firstLine="540"/>
        <w:jc w:val="both"/>
      </w:pPr>
      <w:r>
        <w:t xml:space="preserve">5. Управление кадров и муниципальной службы аппарата администрации города Рязани предоставляет в отдел по связям со средствами массовой информации управления общественных отношений аппарата администрации города Рязани сведения о доходах, расходах, об имуществе и обязательствах имущественного характера муниципальных служащих, руководителей муниципальных учреждений города Рязани по форме согласно </w:t>
      </w:r>
      <w:hyperlink w:anchor="P95">
        <w:r>
          <w:rPr>
            <w:color w:val="0000FF"/>
          </w:rPr>
          <w:t>приложению</w:t>
        </w:r>
      </w:hyperlink>
      <w:r>
        <w:t xml:space="preserve"> к настоящему Порядку.</w:t>
      </w:r>
    </w:p>
    <w:p w:rsidR="007D0280" w:rsidRDefault="007D0280">
      <w:pPr>
        <w:pStyle w:val="ConsPlusNormal"/>
        <w:jc w:val="both"/>
      </w:pPr>
      <w:r>
        <w:t xml:space="preserve">(в ред. Постановлений Администрации города Рязани от 24.04.2014 </w:t>
      </w:r>
      <w:hyperlink r:id="rId25">
        <w:r>
          <w:rPr>
            <w:color w:val="0000FF"/>
          </w:rPr>
          <w:t>N 1622</w:t>
        </w:r>
      </w:hyperlink>
      <w:r>
        <w:t xml:space="preserve">, от 24.07.2020 </w:t>
      </w:r>
      <w:hyperlink r:id="rId26">
        <w:r>
          <w:rPr>
            <w:color w:val="0000FF"/>
          </w:rPr>
          <w:t>N 2506</w:t>
        </w:r>
      </w:hyperlink>
      <w:r>
        <w:t>)</w:t>
      </w:r>
    </w:p>
    <w:p w:rsidR="007D0280" w:rsidRDefault="007D0280">
      <w:pPr>
        <w:pStyle w:val="ConsPlusNormal"/>
        <w:spacing w:before="220"/>
        <w:ind w:firstLine="540"/>
        <w:jc w:val="both"/>
      </w:pPr>
      <w:r>
        <w:t xml:space="preserve">6. Отдел по связям со средствами массовой информации управления общественных отношений аппарата администрации города Рязани размещает на официальном сайте сведения о доходах, расходах, об имуществе и обязательствах имущественного характера, указанные в </w:t>
      </w:r>
      <w:hyperlink w:anchor="P56">
        <w:r>
          <w:rPr>
            <w:color w:val="0000FF"/>
          </w:rPr>
          <w:t>пункте 2</w:t>
        </w:r>
      </w:hyperlink>
      <w:r>
        <w:t xml:space="preserve"> настоящего Порядка.</w:t>
      </w:r>
    </w:p>
    <w:p w:rsidR="007D0280" w:rsidRDefault="007D0280">
      <w:pPr>
        <w:pStyle w:val="ConsPlusNormal"/>
        <w:jc w:val="both"/>
      </w:pPr>
      <w:r>
        <w:t xml:space="preserve">(в ред. Постановлений Администрации города Рязани от 17.03.2014 </w:t>
      </w:r>
      <w:hyperlink r:id="rId27">
        <w:r>
          <w:rPr>
            <w:color w:val="0000FF"/>
          </w:rPr>
          <w:t>N 997</w:t>
        </w:r>
      </w:hyperlink>
      <w:r>
        <w:t xml:space="preserve">, от 24.07.2020 </w:t>
      </w:r>
      <w:hyperlink r:id="rId28">
        <w:r>
          <w:rPr>
            <w:color w:val="0000FF"/>
          </w:rPr>
          <w:t>N 2506</w:t>
        </w:r>
      </w:hyperlink>
      <w:r>
        <w:t>)</w:t>
      </w:r>
    </w:p>
    <w:p w:rsidR="007D0280" w:rsidRDefault="007D0280">
      <w:pPr>
        <w:pStyle w:val="ConsPlusNormal"/>
        <w:spacing w:before="220"/>
        <w:ind w:firstLine="540"/>
        <w:jc w:val="both"/>
      </w:pPr>
      <w:r>
        <w:t>7. Отдел по связям со средствами массовой информации управления общественных отношений аппарата администрации города Рязани в течение одного рабочего дня со дня поступления запроса от общероссийского средства массовой информации сообщает в управление кадров и муниципальной службы аппарата администрации города Рязани о поступлении запроса.</w:t>
      </w:r>
    </w:p>
    <w:p w:rsidR="007D0280" w:rsidRDefault="007D0280">
      <w:pPr>
        <w:pStyle w:val="ConsPlusNormal"/>
        <w:jc w:val="both"/>
      </w:pPr>
      <w:r>
        <w:t xml:space="preserve">(в ред. Постановлений Администрации города Рязани от 17.03.2014 </w:t>
      </w:r>
      <w:hyperlink r:id="rId29">
        <w:r>
          <w:rPr>
            <w:color w:val="0000FF"/>
          </w:rPr>
          <w:t>N 997</w:t>
        </w:r>
      </w:hyperlink>
      <w:r>
        <w:t xml:space="preserve">, от 24.07.2020 </w:t>
      </w:r>
      <w:hyperlink r:id="rId30">
        <w:r>
          <w:rPr>
            <w:color w:val="0000FF"/>
          </w:rPr>
          <w:t>N 2506</w:t>
        </w:r>
      </w:hyperlink>
      <w:r>
        <w:t>)</w:t>
      </w:r>
    </w:p>
    <w:p w:rsidR="007D0280" w:rsidRDefault="007D0280">
      <w:pPr>
        <w:pStyle w:val="ConsPlusNormal"/>
        <w:spacing w:before="220"/>
        <w:ind w:firstLine="540"/>
        <w:jc w:val="both"/>
      </w:pPr>
      <w:r>
        <w:t>8. Управление кадров и муниципальной службы аппарата администрации города Рязани в течение трех рабочих дней со дня поступления запроса от общероссийского средства массовой информации сообщает о нем лицу, замещающему должность муниципальной службы администрации города Рязани, или руководителю муниципального учреждения города Рязани, в отношении которого поступил запрос, и направляет в отдел по связям со средствами массовой информации управления общественных отношений аппарата администрации города Рязани сведения, запрашиваемые общероссийским средством массовой информации.</w:t>
      </w:r>
    </w:p>
    <w:p w:rsidR="007D0280" w:rsidRDefault="007D0280">
      <w:pPr>
        <w:pStyle w:val="ConsPlusNormal"/>
        <w:jc w:val="both"/>
      </w:pPr>
      <w:r>
        <w:t xml:space="preserve">(в ред. Постановлений Администрации города Рязани от 24.04.2014 </w:t>
      </w:r>
      <w:hyperlink r:id="rId31">
        <w:r>
          <w:rPr>
            <w:color w:val="0000FF"/>
          </w:rPr>
          <w:t>N 1622</w:t>
        </w:r>
      </w:hyperlink>
      <w:r>
        <w:t xml:space="preserve">, от 24.07.2020 </w:t>
      </w:r>
      <w:hyperlink r:id="rId32">
        <w:r>
          <w:rPr>
            <w:color w:val="0000FF"/>
          </w:rPr>
          <w:t>N 2506</w:t>
        </w:r>
      </w:hyperlink>
      <w:r>
        <w:t>)</w:t>
      </w:r>
    </w:p>
    <w:p w:rsidR="007D0280" w:rsidRDefault="007D0280">
      <w:pPr>
        <w:pStyle w:val="ConsPlusNormal"/>
        <w:spacing w:before="220"/>
        <w:ind w:firstLine="540"/>
        <w:jc w:val="both"/>
      </w:pPr>
      <w:r>
        <w:t xml:space="preserve">9. Отдел по связям со средствами массовой информации управления общественных отношений аппарата администрации города Рязани в течение семи рабочих дней со дня поступления запроса от общероссийского средства массовой информации обеспечивает предоставление ему сведений, указанных в </w:t>
      </w:r>
      <w:hyperlink w:anchor="P56">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7D0280" w:rsidRDefault="007D0280">
      <w:pPr>
        <w:pStyle w:val="ConsPlusNormal"/>
        <w:jc w:val="both"/>
      </w:pPr>
      <w:r>
        <w:t xml:space="preserve">(в ред. Постановлений Администрации города Рязани от 17.03.2014 </w:t>
      </w:r>
      <w:hyperlink r:id="rId33">
        <w:r>
          <w:rPr>
            <w:color w:val="0000FF"/>
          </w:rPr>
          <w:t>N 997</w:t>
        </w:r>
      </w:hyperlink>
      <w:r>
        <w:t xml:space="preserve">, от 24.07.2020 </w:t>
      </w:r>
      <w:hyperlink r:id="rId34">
        <w:r>
          <w:rPr>
            <w:color w:val="0000FF"/>
          </w:rPr>
          <w:t>N 2506</w:t>
        </w:r>
      </w:hyperlink>
      <w:r>
        <w:t>)</w:t>
      </w:r>
    </w:p>
    <w:p w:rsidR="007D0280" w:rsidRDefault="007D0280">
      <w:pPr>
        <w:pStyle w:val="ConsPlusNormal"/>
        <w:spacing w:before="220"/>
        <w:ind w:firstLine="540"/>
        <w:jc w:val="both"/>
      </w:pPr>
      <w:r>
        <w:t>10. Работники управления кадров и муниципальной службы аппарата администрации города Рязани и отдела по связям со средствами массовой информации управления общественных отношений аппарата администрации города Рязани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7D0280" w:rsidRDefault="007D0280">
      <w:pPr>
        <w:pStyle w:val="ConsPlusNormal"/>
        <w:jc w:val="both"/>
      </w:pPr>
      <w:r>
        <w:t xml:space="preserve">(в ред. Постановлений Администрации города Рязани от 17.03.2014 </w:t>
      </w:r>
      <w:hyperlink r:id="rId35">
        <w:r>
          <w:rPr>
            <w:color w:val="0000FF"/>
          </w:rPr>
          <w:t>N 997</w:t>
        </w:r>
      </w:hyperlink>
      <w:r>
        <w:t xml:space="preserve">, от 24.07.2020 </w:t>
      </w:r>
      <w:hyperlink r:id="rId36">
        <w:r>
          <w:rPr>
            <w:color w:val="0000FF"/>
          </w:rPr>
          <w:t>N 2506</w:t>
        </w:r>
      </w:hyperlink>
      <w:r>
        <w:t>)</w:t>
      </w:r>
    </w:p>
    <w:p w:rsidR="007D0280" w:rsidRDefault="007D0280">
      <w:pPr>
        <w:pStyle w:val="ConsPlusNormal"/>
        <w:jc w:val="both"/>
      </w:pPr>
    </w:p>
    <w:p w:rsidR="007D0280" w:rsidRDefault="007D0280">
      <w:pPr>
        <w:pStyle w:val="ConsPlusNormal"/>
        <w:jc w:val="both"/>
      </w:pPr>
    </w:p>
    <w:p w:rsidR="007D0280" w:rsidRDefault="007D0280">
      <w:pPr>
        <w:pStyle w:val="ConsPlusNormal"/>
        <w:jc w:val="both"/>
      </w:pPr>
    </w:p>
    <w:p w:rsidR="007D0280" w:rsidRDefault="007D0280">
      <w:pPr>
        <w:pStyle w:val="ConsPlusNormal"/>
        <w:jc w:val="both"/>
      </w:pPr>
    </w:p>
    <w:p w:rsidR="007D0280" w:rsidRDefault="007D0280">
      <w:pPr>
        <w:pStyle w:val="ConsPlusNormal"/>
        <w:jc w:val="both"/>
      </w:pPr>
    </w:p>
    <w:p w:rsidR="007D0280" w:rsidRDefault="007D0280">
      <w:pPr>
        <w:pStyle w:val="ConsPlusNormal"/>
        <w:jc w:val="right"/>
        <w:outlineLvl w:val="1"/>
      </w:pPr>
      <w:r>
        <w:t>Приложение</w:t>
      </w:r>
    </w:p>
    <w:p w:rsidR="007D0280" w:rsidRDefault="007D0280">
      <w:pPr>
        <w:pStyle w:val="ConsPlusNormal"/>
        <w:jc w:val="right"/>
      </w:pPr>
      <w:r>
        <w:t>к Порядку</w:t>
      </w:r>
    </w:p>
    <w:p w:rsidR="007D0280" w:rsidRDefault="007D02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D02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280" w:rsidRDefault="007D02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280" w:rsidRDefault="007D02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280" w:rsidRDefault="007D0280">
            <w:pPr>
              <w:pStyle w:val="ConsPlusNormal"/>
              <w:jc w:val="center"/>
            </w:pPr>
            <w:r>
              <w:rPr>
                <w:color w:val="392C69"/>
              </w:rPr>
              <w:t>Список изменяющих документов</w:t>
            </w:r>
          </w:p>
          <w:p w:rsidR="007D0280" w:rsidRDefault="007D0280">
            <w:pPr>
              <w:pStyle w:val="ConsPlusNormal"/>
              <w:jc w:val="center"/>
            </w:pPr>
            <w:r>
              <w:rPr>
                <w:color w:val="392C69"/>
              </w:rPr>
              <w:t>(в ред. Постановлений Администрации города Рязани</w:t>
            </w:r>
          </w:p>
          <w:p w:rsidR="007D0280" w:rsidRDefault="007D0280">
            <w:pPr>
              <w:pStyle w:val="ConsPlusNormal"/>
              <w:jc w:val="center"/>
            </w:pPr>
            <w:r>
              <w:rPr>
                <w:color w:val="392C69"/>
              </w:rPr>
              <w:t xml:space="preserve">от 24.04.2014 </w:t>
            </w:r>
            <w:hyperlink r:id="rId37">
              <w:r>
                <w:rPr>
                  <w:color w:val="0000FF"/>
                </w:rPr>
                <w:t>N 1622</w:t>
              </w:r>
            </w:hyperlink>
            <w:r>
              <w:rPr>
                <w:color w:val="392C69"/>
              </w:rPr>
              <w:t xml:space="preserve">, 24.07.2020 </w:t>
            </w:r>
            <w:hyperlink r:id="rId38">
              <w:r>
                <w:rPr>
                  <w:color w:val="0000FF"/>
                </w:rPr>
                <w:t>N 2506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0280" w:rsidRDefault="007D0280">
            <w:pPr>
              <w:pStyle w:val="ConsPlusNormal"/>
            </w:pPr>
          </w:p>
        </w:tc>
      </w:tr>
    </w:tbl>
    <w:p w:rsidR="007D0280" w:rsidRDefault="007D0280">
      <w:pPr>
        <w:pStyle w:val="ConsPlusNormal"/>
        <w:jc w:val="both"/>
      </w:pPr>
    </w:p>
    <w:p w:rsidR="007D0280" w:rsidRDefault="007D0280">
      <w:pPr>
        <w:pStyle w:val="ConsPlusNormal"/>
        <w:jc w:val="center"/>
      </w:pPr>
      <w:bookmarkStart w:id="2" w:name="P95"/>
      <w:bookmarkEnd w:id="2"/>
      <w:r>
        <w:t>СВЕДЕНИЯ</w:t>
      </w:r>
    </w:p>
    <w:p w:rsidR="007D0280" w:rsidRDefault="007D0280">
      <w:pPr>
        <w:pStyle w:val="ConsPlusNormal"/>
        <w:jc w:val="center"/>
      </w:pPr>
      <w:r>
        <w:t>о доходах, расходах, об имуществе и обязательствах</w:t>
      </w:r>
    </w:p>
    <w:p w:rsidR="007D0280" w:rsidRDefault="007D0280">
      <w:pPr>
        <w:pStyle w:val="ConsPlusNormal"/>
        <w:jc w:val="center"/>
      </w:pPr>
      <w:r>
        <w:t>имущественного характера за период</w:t>
      </w:r>
    </w:p>
    <w:p w:rsidR="007D0280" w:rsidRDefault="007D0280">
      <w:pPr>
        <w:pStyle w:val="ConsPlusNormal"/>
        <w:jc w:val="center"/>
      </w:pPr>
      <w:r>
        <w:t>с 1 января 20__ г. по 31 декабря 20__ г.</w:t>
      </w:r>
    </w:p>
    <w:p w:rsidR="007D0280" w:rsidRDefault="007D0280">
      <w:pPr>
        <w:pStyle w:val="ConsPlusNormal"/>
        <w:jc w:val="both"/>
      </w:pPr>
    </w:p>
    <w:p w:rsidR="007D0280" w:rsidRDefault="007D0280">
      <w:pPr>
        <w:pStyle w:val="ConsPlusNormal"/>
        <w:sectPr w:rsidR="007D0280" w:rsidSect="00192CF4">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94"/>
        <w:gridCol w:w="2089"/>
        <w:gridCol w:w="1108"/>
        <w:gridCol w:w="840"/>
        <w:gridCol w:w="1422"/>
        <w:gridCol w:w="921"/>
        <w:gridCol w:w="1429"/>
        <w:gridCol w:w="840"/>
        <w:gridCol w:w="921"/>
        <w:gridCol w:w="1429"/>
        <w:gridCol w:w="1400"/>
        <w:gridCol w:w="1784"/>
        <w:gridCol w:w="1591"/>
      </w:tblGrid>
      <w:tr w:rsidR="007D0280">
        <w:tc>
          <w:tcPr>
            <w:tcW w:w="510" w:type="dxa"/>
            <w:vMerge w:val="restart"/>
          </w:tcPr>
          <w:p w:rsidR="007D0280" w:rsidRDefault="007D0280">
            <w:pPr>
              <w:pStyle w:val="ConsPlusNormal"/>
              <w:jc w:val="center"/>
            </w:pPr>
            <w:r>
              <w:lastRenderedPageBreak/>
              <w:t>NN</w:t>
            </w:r>
          </w:p>
          <w:p w:rsidR="007D0280" w:rsidRDefault="007D0280">
            <w:pPr>
              <w:pStyle w:val="ConsPlusNormal"/>
              <w:jc w:val="center"/>
            </w:pPr>
            <w:r>
              <w:t>пп</w:t>
            </w:r>
          </w:p>
        </w:tc>
        <w:tc>
          <w:tcPr>
            <w:tcW w:w="1928" w:type="dxa"/>
            <w:vMerge w:val="restart"/>
          </w:tcPr>
          <w:p w:rsidR="007D0280" w:rsidRDefault="007D0280">
            <w:pPr>
              <w:pStyle w:val="ConsPlusNormal"/>
              <w:jc w:val="center"/>
            </w:pPr>
            <w:r>
              <w:t>Фамилия и инициалы лица, чьи сведения размещаются</w:t>
            </w:r>
          </w:p>
        </w:tc>
        <w:tc>
          <w:tcPr>
            <w:tcW w:w="1020" w:type="dxa"/>
            <w:vMerge w:val="restart"/>
          </w:tcPr>
          <w:p w:rsidR="007D0280" w:rsidRDefault="007D0280">
            <w:pPr>
              <w:pStyle w:val="ConsPlusNormal"/>
              <w:jc w:val="center"/>
            </w:pPr>
            <w:r>
              <w:t>Должность</w:t>
            </w:r>
          </w:p>
        </w:tc>
        <w:tc>
          <w:tcPr>
            <w:tcW w:w="4366" w:type="dxa"/>
            <w:gridSpan w:val="4"/>
          </w:tcPr>
          <w:p w:rsidR="007D0280" w:rsidRDefault="007D0280">
            <w:pPr>
              <w:pStyle w:val="ConsPlusNormal"/>
              <w:jc w:val="center"/>
            </w:pPr>
            <w:r>
              <w:t>Объекты недвижимости, находящиеся в собственности</w:t>
            </w:r>
          </w:p>
        </w:tc>
        <w:tc>
          <w:tcPr>
            <w:tcW w:w="3005" w:type="dxa"/>
            <w:gridSpan w:val="3"/>
          </w:tcPr>
          <w:p w:rsidR="007D0280" w:rsidRDefault="007D0280">
            <w:pPr>
              <w:pStyle w:val="ConsPlusNormal"/>
              <w:jc w:val="center"/>
            </w:pPr>
            <w:r>
              <w:t>Объекты недвижимости, находящиеся в пользовании</w:t>
            </w:r>
          </w:p>
        </w:tc>
        <w:tc>
          <w:tcPr>
            <w:tcW w:w="1077" w:type="dxa"/>
            <w:vMerge w:val="restart"/>
          </w:tcPr>
          <w:p w:rsidR="007D0280" w:rsidRDefault="007D0280">
            <w:pPr>
              <w:pStyle w:val="ConsPlusNormal"/>
              <w:jc w:val="center"/>
            </w:pPr>
            <w:r>
              <w:t>Транспортные</w:t>
            </w:r>
          </w:p>
          <w:p w:rsidR="007D0280" w:rsidRDefault="007D0280">
            <w:pPr>
              <w:pStyle w:val="ConsPlusNormal"/>
              <w:jc w:val="center"/>
            </w:pPr>
            <w:r>
              <w:t>средства</w:t>
            </w:r>
          </w:p>
        </w:tc>
        <w:tc>
          <w:tcPr>
            <w:tcW w:w="1191" w:type="dxa"/>
            <w:vMerge w:val="restart"/>
          </w:tcPr>
          <w:p w:rsidR="007D0280" w:rsidRDefault="007D0280">
            <w:pPr>
              <w:pStyle w:val="ConsPlusNormal"/>
              <w:jc w:val="center"/>
            </w:pPr>
            <w:r>
              <w:t xml:space="preserve">Декларированный годовой доход </w:t>
            </w:r>
            <w:hyperlink w:anchor="P210">
              <w:r>
                <w:rPr>
                  <w:color w:val="0000FF"/>
                </w:rPr>
                <w:t>&lt;1&gt;</w:t>
              </w:r>
            </w:hyperlink>
            <w:r>
              <w:t xml:space="preserve"> (руб.)</w:t>
            </w:r>
          </w:p>
        </w:tc>
        <w:tc>
          <w:tcPr>
            <w:tcW w:w="1474" w:type="dxa"/>
            <w:vMerge w:val="restart"/>
          </w:tcPr>
          <w:p w:rsidR="007D0280" w:rsidRDefault="007D0280">
            <w:pPr>
              <w:pStyle w:val="ConsPlusNormal"/>
              <w:jc w:val="center"/>
            </w:pPr>
            <w:r>
              <w:t xml:space="preserve">Сведения об источниках получения средств, за счет которых совершена(ы) сделка(и) </w:t>
            </w:r>
            <w:hyperlink w:anchor="P211">
              <w:r>
                <w:rPr>
                  <w:color w:val="0000FF"/>
                </w:rPr>
                <w:t>&lt;2&gt;</w:t>
              </w:r>
            </w:hyperlink>
            <w:r>
              <w:t xml:space="preserve"> (вид приобретенного имущества, источники)</w:t>
            </w:r>
          </w:p>
        </w:tc>
      </w:tr>
      <w:tr w:rsidR="007D0280">
        <w:tc>
          <w:tcPr>
            <w:tcW w:w="0" w:type="auto"/>
            <w:vMerge/>
          </w:tcPr>
          <w:p w:rsidR="007D0280" w:rsidRDefault="007D0280">
            <w:pPr>
              <w:pStyle w:val="ConsPlusNormal"/>
            </w:pPr>
          </w:p>
        </w:tc>
        <w:tc>
          <w:tcPr>
            <w:tcW w:w="0" w:type="auto"/>
            <w:vMerge/>
          </w:tcPr>
          <w:p w:rsidR="007D0280" w:rsidRDefault="007D0280">
            <w:pPr>
              <w:pStyle w:val="ConsPlusNormal"/>
            </w:pPr>
          </w:p>
        </w:tc>
        <w:tc>
          <w:tcPr>
            <w:tcW w:w="0" w:type="auto"/>
            <w:vMerge/>
          </w:tcPr>
          <w:p w:rsidR="007D0280" w:rsidRDefault="007D0280">
            <w:pPr>
              <w:pStyle w:val="ConsPlusNormal"/>
            </w:pPr>
          </w:p>
        </w:tc>
        <w:tc>
          <w:tcPr>
            <w:tcW w:w="1077" w:type="dxa"/>
          </w:tcPr>
          <w:p w:rsidR="007D0280" w:rsidRDefault="007D0280">
            <w:pPr>
              <w:pStyle w:val="ConsPlusNormal"/>
              <w:jc w:val="center"/>
            </w:pPr>
            <w:r>
              <w:t>вид объекта</w:t>
            </w:r>
          </w:p>
        </w:tc>
        <w:tc>
          <w:tcPr>
            <w:tcW w:w="1134" w:type="dxa"/>
          </w:tcPr>
          <w:p w:rsidR="007D0280" w:rsidRDefault="007D0280">
            <w:pPr>
              <w:pStyle w:val="ConsPlusNormal"/>
              <w:jc w:val="center"/>
            </w:pPr>
            <w:r>
              <w:t>вид собственности</w:t>
            </w:r>
          </w:p>
        </w:tc>
        <w:tc>
          <w:tcPr>
            <w:tcW w:w="964" w:type="dxa"/>
          </w:tcPr>
          <w:p w:rsidR="007D0280" w:rsidRDefault="007D0280">
            <w:pPr>
              <w:pStyle w:val="ConsPlusNormal"/>
              <w:jc w:val="center"/>
            </w:pPr>
            <w:r>
              <w:t>площадь (кв. м)</w:t>
            </w:r>
          </w:p>
        </w:tc>
        <w:tc>
          <w:tcPr>
            <w:tcW w:w="1191" w:type="dxa"/>
          </w:tcPr>
          <w:p w:rsidR="007D0280" w:rsidRDefault="007D0280">
            <w:pPr>
              <w:pStyle w:val="ConsPlusNormal"/>
              <w:jc w:val="center"/>
            </w:pPr>
            <w:r>
              <w:t>страна расположения</w:t>
            </w:r>
          </w:p>
        </w:tc>
        <w:tc>
          <w:tcPr>
            <w:tcW w:w="964" w:type="dxa"/>
          </w:tcPr>
          <w:p w:rsidR="007D0280" w:rsidRDefault="007D0280">
            <w:pPr>
              <w:pStyle w:val="ConsPlusNormal"/>
              <w:jc w:val="center"/>
            </w:pPr>
            <w:r>
              <w:t>вид объекта</w:t>
            </w:r>
          </w:p>
        </w:tc>
        <w:tc>
          <w:tcPr>
            <w:tcW w:w="907" w:type="dxa"/>
          </w:tcPr>
          <w:p w:rsidR="007D0280" w:rsidRDefault="007D0280">
            <w:pPr>
              <w:pStyle w:val="ConsPlusNormal"/>
              <w:jc w:val="center"/>
            </w:pPr>
            <w:r>
              <w:t>площадь (кв. м)</w:t>
            </w:r>
          </w:p>
        </w:tc>
        <w:tc>
          <w:tcPr>
            <w:tcW w:w="1134" w:type="dxa"/>
          </w:tcPr>
          <w:p w:rsidR="007D0280" w:rsidRDefault="007D0280">
            <w:pPr>
              <w:pStyle w:val="ConsPlusNormal"/>
              <w:jc w:val="center"/>
            </w:pPr>
            <w:r>
              <w:t>страна расположения</w:t>
            </w:r>
          </w:p>
        </w:tc>
        <w:tc>
          <w:tcPr>
            <w:tcW w:w="0" w:type="auto"/>
            <w:vMerge/>
          </w:tcPr>
          <w:p w:rsidR="007D0280" w:rsidRDefault="007D0280">
            <w:pPr>
              <w:pStyle w:val="ConsPlusNormal"/>
            </w:pPr>
          </w:p>
        </w:tc>
        <w:tc>
          <w:tcPr>
            <w:tcW w:w="0" w:type="auto"/>
            <w:vMerge/>
          </w:tcPr>
          <w:p w:rsidR="007D0280" w:rsidRDefault="007D0280">
            <w:pPr>
              <w:pStyle w:val="ConsPlusNormal"/>
            </w:pPr>
          </w:p>
        </w:tc>
        <w:tc>
          <w:tcPr>
            <w:tcW w:w="0" w:type="auto"/>
            <w:vMerge/>
          </w:tcPr>
          <w:p w:rsidR="007D0280" w:rsidRDefault="007D0280">
            <w:pPr>
              <w:pStyle w:val="ConsPlusNormal"/>
            </w:pPr>
          </w:p>
        </w:tc>
      </w:tr>
      <w:tr w:rsidR="007D0280">
        <w:tc>
          <w:tcPr>
            <w:tcW w:w="510" w:type="dxa"/>
          </w:tcPr>
          <w:p w:rsidR="007D0280" w:rsidRDefault="007D0280">
            <w:pPr>
              <w:pStyle w:val="ConsPlusNormal"/>
              <w:jc w:val="center"/>
            </w:pPr>
            <w:r>
              <w:t>1</w:t>
            </w:r>
          </w:p>
        </w:tc>
        <w:tc>
          <w:tcPr>
            <w:tcW w:w="1928" w:type="dxa"/>
          </w:tcPr>
          <w:p w:rsidR="007D0280" w:rsidRDefault="007D0280">
            <w:pPr>
              <w:pStyle w:val="ConsPlusNormal"/>
              <w:jc w:val="center"/>
            </w:pPr>
            <w:r>
              <w:t>2</w:t>
            </w:r>
          </w:p>
        </w:tc>
        <w:tc>
          <w:tcPr>
            <w:tcW w:w="1020" w:type="dxa"/>
          </w:tcPr>
          <w:p w:rsidR="007D0280" w:rsidRDefault="007D0280">
            <w:pPr>
              <w:pStyle w:val="ConsPlusNormal"/>
              <w:jc w:val="center"/>
            </w:pPr>
            <w:r>
              <w:t>2</w:t>
            </w:r>
          </w:p>
        </w:tc>
        <w:tc>
          <w:tcPr>
            <w:tcW w:w="1077" w:type="dxa"/>
          </w:tcPr>
          <w:p w:rsidR="007D0280" w:rsidRDefault="007D0280">
            <w:pPr>
              <w:pStyle w:val="ConsPlusNormal"/>
              <w:jc w:val="center"/>
            </w:pPr>
            <w:r>
              <w:t>4</w:t>
            </w:r>
          </w:p>
        </w:tc>
        <w:tc>
          <w:tcPr>
            <w:tcW w:w="1134" w:type="dxa"/>
          </w:tcPr>
          <w:p w:rsidR="007D0280" w:rsidRDefault="007D0280">
            <w:pPr>
              <w:pStyle w:val="ConsPlusNormal"/>
              <w:jc w:val="center"/>
            </w:pPr>
            <w:r>
              <w:t>5</w:t>
            </w:r>
          </w:p>
        </w:tc>
        <w:tc>
          <w:tcPr>
            <w:tcW w:w="964" w:type="dxa"/>
          </w:tcPr>
          <w:p w:rsidR="007D0280" w:rsidRDefault="007D0280">
            <w:pPr>
              <w:pStyle w:val="ConsPlusNormal"/>
              <w:jc w:val="center"/>
            </w:pPr>
            <w:r>
              <w:t>6</w:t>
            </w:r>
          </w:p>
        </w:tc>
        <w:tc>
          <w:tcPr>
            <w:tcW w:w="1191" w:type="dxa"/>
          </w:tcPr>
          <w:p w:rsidR="007D0280" w:rsidRDefault="007D0280">
            <w:pPr>
              <w:pStyle w:val="ConsPlusNormal"/>
              <w:jc w:val="center"/>
            </w:pPr>
            <w:r>
              <w:t>7</w:t>
            </w:r>
          </w:p>
        </w:tc>
        <w:tc>
          <w:tcPr>
            <w:tcW w:w="964" w:type="dxa"/>
          </w:tcPr>
          <w:p w:rsidR="007D0280" w:rsidRDefault="007D0280">
            <w:pPr>
              <w:pStyle w:val="ConsPlusNormal"/>
              <w:jc w:val="center"/>
            </w:pPr>
            <w:r>
              <w:t>8</w:t>
            </w:r>
          </w:p>
        </w:tc>
        <w:tc>
          <w:tcPr>
            <w:tcW w:w="907" w:type="dxa"/>
          </w:tcPr>
          <w:p w:rsidR="007D0280" w:rsidRDefault="007D0280">
            <w:pPr>
              <w:pStyle w:val="ConsPlusNormal"/>
              <w:jc w:val="center"/>
            </w:pPr>
            <w:r>
              <w:t>9</w:t>
            </w:r>
          </w:p>
        </w:tc>
        <w:tc>
          <w:tcPr>
            <w:tcW w:w="1134" w:type="dxa"/>
          </w:tcPr>
          <w:p w:rsidR="007D0280" w:rsidRDefault="007D0280">
            <w:pPr>
              <w:pStyle w:val="ConsPlusNormal"/>
              <w:jc w:val="center"/>
            </w:pPr>
            <w:r>
              <w:t>10</w:t>
            </w:r>
          </w:p>
        </w:tc>
        <w:tc>
          <w:tcPr>
            <w:tcW w:w="1077" w:type="dxa"/>
          </w:tcPr>
          <w:p w:rsidR="007D0280" w:rsidRDefault="007D0280">
            <w:pPr>
              <w:pStyle w:val="ConsPlusNormal"/>
              <w:jc w:val="center"/>
            </w:pPr>
            <w:r>
              <w:t>11</w:t>
            </w:r>
          </w:p>
        </w:tc>
        <w:tc>
          <w:tcPr>
            <w:tcW w:w="1191" w:type="dxa"/>
          </w:tcPr>
          <w:p w:rsidR="007D0280" w:rsidRDefault="007D0280">
            <w:pPr>
              <w:pStyle w:val="ConsPlusNormal"/>
              <w:jc w:val="center"/>
            </w:pPr>
            <w:r>
              <w:t>12</w:t>
            </w:r>
          </w:p>
        </w:tc>
        <w:tc>
          <w:tcPr>
            <w:tcW w:w="1474" w:type="dxa"/>
          </w:tcPr>
          <w:p w:rsidR="007D0280" w:rsidRDefault="007D0280">
            <w:pPr>
              <w:pStyle w:val="ConsPlusNormal"/>
              <w:jc w:val="center"/>
            </w:pPr>
            <w:r>
              <w:t>13</w:t>
            </w:r>
          </w:p>
        </w:tc>
      </w:tr>
      <w:tr w:rsidR="007D0280">
        <w:tc>
          <w:tcPr>
            <w:tcW w:w="510" w:type="dxa"/>
          </w:tcPr>
          <w:p w:rsidR="007D0280" w:rsidRDefault="007D0280">
            <w:pPr>
              <w:pStyle w:val="ConsPlusNormal"/>
              <w:jc w:val="center"/>
            </w:pPr>
            <w:r>
              <w:t>1.</w:t>
            </w:r>
          </w:p>
        </w:tc>
        <w:tc>
          <w:tcPr>
            <w:tcW w:w="1928" w:type="dxa"/>
          </w:tcPr>
          <w:p w:rsidR="007D0280" w:rsidRDefault="007D0280">
            <w:pPr>
              <w:pStyle w:val="ConsPlusNormal"/>
            </w:pPr>
          </w:p>
        </w:tc>
        <w:tc>
          <w:tcPr>
            <w:tcW w:w="1020" w:type="dxa"/>
          </w:tcPr>
          <w:p w:rsidR="007D0280" w:rsidRDefault="007D0280">
            <w:pPr>
              <w:pStyle w:val="ConsPlusNormal"/>
            </w:pPr>
          </w:p>
        </w:tc>
        <w:tc>
          <w:tcPr>
            <w:tcW w:w="1077" w:type="dxa"/>
          </w:tcPr>
          <w:p w:rsidR="007D0280" w:rsidRDefault="007D0280">
            <w:pPr>
              <w:pStyle w:val="ConsPlusNormal"/>
            </w:pPr>
          </w:p>
        </w:tc>
        <w:tc>
          <w:tcPr>
            <w:tcW w:w="1134" w:type="dxa"/>
          </w:tcPr>
          <w:p w:rsidR="007D0280" w:rsidRDefault="007D0280">
            <w:pPr>
              <w:pStyle w:val="ConsPlusNormal"/>
            </w:pPr>
          </w:p>
        </w:tc>
        <w:tc>
          <w:tcPr>
            <w:tcW w:w="964" w:type="dxa"/>
          </w:tcPr>
          <w:p w:rsidR="007D0280" w:rsidRDefault="007D0280">
            <w:pPr>
              <w:pStyle w:val="ConsPlusNormal"/>
            </w:pPr>
          </w:p>
        </w:tc>
        <w:tc>
          <w:tcPr>
            <w:tcW w:w="1191" w:type="dxa"/>
          </w:tcPr>
          <w:p w:rsidR="007D0280" w:rsidRDefault="007D0280">
            <w:pPr>
              <w:pStyle w:val="ConsPlusNormal"/>
            </w:pPr>
          </w:p>
        </w:tc>
        <w:tc>
          <w:tcPr>
            <w:tcW w:w="964" w:type="dxa"/>
          </w:tcPr>
          <w:p w:rsidR="007D0280" w:rsidRDefault="007D0280">
            <w:pPr>
              <w:pStyle w:val="ConsPlusNormal"/>
            </w:pPr>
          </w:p>
        </w:tc>
        <w:tc>
          <w:tcPr>
            <w:tcW w:w="907" w:type="dxa"/>
          </w:tcPr>
          <w:p w:rsidR="007D0280" w:rsidRDefault="007D0280">
            <w:pPr>
              <w:pStyle w:val="ConsPlusNormal"/>
            </w:pPr>
          </w:p>
        </w:tc>
        <w:tc>
          <w:tcPr>
            <w:tcW w:w="1134" w:type="dxa"/>
          </w:tcPr>
          <w:p w:rsidR="007D0280" w:rsidRDefault="007D0280">
            <w:pPr>
              <w:pStyle w:val="ConsPlusNormal"/>
            </w:pPr>
          </w:p>
        </w:tc>
        <w:tc>
          <w:tcPr>
            <w:tcW w:w="1077" w:type="dxa"/>
          </w:tcPr>
          <w:p w:rsidR="007D0280" w:rsidRDefault="007D0280">
            <w:pPr>
              <w:pStyle w:val="ConsPlusNormal"/>
            </w:pPr>
          </w:p>
        </w:tc>
        <w:tc>
          <w:tcPr>
            <w:tcW w:w="1191" w:type="dxa"/>
          </w:tcPr>
          <w:p w:rsidR="007D0280" w:rsidRDefault="007D0280">
            <w:pPr>
              <w:pStyle w:val="ConsPlusNormal"/>
            </w:pPr>
          </w:p>
        </w:tc>
        <w:tc>
          <w:tcPr>
            <w:tcW w:w="1474" w:type="dxa"/>
          </w:tcPr>
          <w:p w:rsidR="007D0280" w:rsidRDefault="007D0280">
            <w:pPr>
              <w:pStyle w:val="ConsPlusNormal"/>
            </w:pPr>
          </w:p>
        </w:tc>
      </w:tr>
      <w:tr w:rsidR="007D0280">
        <w:tc>
          <w:tcPr>
            <w:tcW w:w="510" w:type="dxa"/>
          </w:tcPr>
          <w:p w:rsidR="007D0280" w:rsidRDefault="007D0280">
            <w:pPr>
              <w:pStyle w:val="ConsPlusNormal"/>
            </w:pPr>
          </w:p>
        </w:tc>
        <w:tc>
          <w:tcPr>
            <w:tcW w:w="1928" w:type="dxa"/>
          </w:tcPr>
          <w:p w:rsidR="007D0280" w:rsidRDefault="007D0280">
            <w:pPr>
              <w:pStyle w:val="ConsPlusNormal"/>
            </w:pPr>
            <w:r>
              <w:t>Супруг (супруга)</w:t>
            </w:r>
          </w:p>
        </w:tc>
        <w:tc>
          <w:tcPr>
            <w:tcW w:w="1020" w:type="dxa"/>
          </w:tcPr>
          <w:p w:rsidR="007D0280" w:rsidRDefault="007D0280">
            <w:pPr>
              <w:pStyle w:val="ConsPlusNormal"/>
            </w:pPr>
          </w:p>
        </w:tc>
        <w:tc>
          <w:tcPr>
            <w:tcW w:w="1077" w:type="dxa"/>
          </w:tcPr>
          <w:p w:rsidR="007D0280" w:rsidRDefault="007D0280">
            <w:pPr>
              <w:pStyle w:val="ConsPlusNormal"/>
            </w:pPr>
          </w:p>
        </w:tc>
        <w:tc>
          <w:tcPr>
            <w:tcW w:w="1134" w:type="dxa"/>
          </w:tcPr>
          <w:p w:rsidR="007D0280" w:rsidRDefault="007D0280">
            <w:pPr>
              <w:pStyle w:val="ConsPlusNormal"/>
            </w:pPr>
          </w:p>
        </w:tc>
        <w:tc>
          <w:tcPr>
            <w:tcW w:w="964" w:type="dxa"/>
          </w:tcPr>
          <w:p w:rsidR="007D0280" w:rsidRDefault="007D0280">
            <w:pPr>
              <w:pStyle w:val="ConsPlusNormal"/>
            </w:pPr>
          </w:p>
        </w:tc>
        <w:tc>
          <w:tcPr>
            <w:tcW w:w="1191" w:type="dxa"/>
          </w:tcPr>
          <w:p w:rsidR="007D0280" w:rsidRDefault="007D0280">
            <w:pPr>
              <w:pStyle w:val="ConsPlusNormal"/>
            </w:pPr>
          </w:p>
        </w:tc>
        <w:tc>
          <w:tcPr>
            <w:tcW w:w="964" w:type="dxa"/>
          </w:tcPr>
          <w:p w:rsidR="007D0280" w:rsidRDefault="007D0280">
            <w:pPr>
              <w:pStyle w:val="ConsPlusNormal"/>
            </w:pPr>
          </w:p>
        </w:tc>
        <w:tc>
          <w:tcPr>
            <w:tcW w:w="907" w:type="dxa"/>
          </w:tcPr>
          <w:p w:rsidR="007D0280" w:rsidRDefault="007D0280">
            <w:pPr>
              <w:pStyle w:val="ConsPlusNormal"/>
            </w:pPr>
          </w:p>
        </w:tc>
        <w:tc>
          <w:tcPr>
            <w:tcW w:w="1134" w:type="dxa"/>
          </w:tcPr>
          <w:p w:rsidR="007D0280" w:rsidRDefault="007D0280">
            <w:pPr>
              <w:pStyle w:val="ConsPlusNormal"/>
            </w:pPr>
          </w:p>
        </w:tc>
        <w:tc>
          <w:tcPr>
            <w:tcW w:w="1077" w:type="dxa"/>
          </w:tcPr>
          <w:p w:rsidR="007D0280" w:rsidRDefault="007D0280">
            <w:pPr>
              <w:pStyle w:val="ConsPlusNormal"/>
            </w:pPr>
          </w:p>
        </w:tc>
        <w:tc>
          <w:tcPr>
            <w:tcW w:w="1191" w:type="dxa"/>
          </w:tcPr>
          <w:p w:rsidR="007D0280" w:rsidRDefault="007D0280">
            <w:pPr>
              <w:pStyle w:val="ConsPlusNormal"/>
            </w:pPr>
          </w:p>
        </w:tc>
        <w:tc>
          <w:tcPr>
            <w:tcW w:w="1474" w:type="dxa"/>
          </w:tcPr>
          <w:p w:rsidR="007D0280" w:rsidRDefault="007D0280">
            <w:pPr>
              <w:pStyle w:val="ConsPlusNormal"/>
            </w:pPr>
          </w:p>
        </w:tc>
      </w:tr>
      <w:tr w:rsidR="007D0280">
        <w:tc>
          <w:tcPr>
            <w:tcW w:w="510" w:type="dxa"/>
          </w:tcPr>
          <w:p w:rsidR="007D0280" w:rsidRDefault="007D0280">
            <w:pPr>
              <w:pStyle w:val="ConsPlusNormal"/>
            </w:pPr>
          </w:p>
        </w:tc>
        <w:tc>
          <w:tcPr>
            <w:tcW w:w="1928" w:type="dxa"/>
          </w:tcPr>
          <w:p w:rsidR="007D0280" w:rsidRDefault="007D0280">
            <w:pPr>
              <w:pStyle w:val="ConsPlusNormal"/>
            </w:pPr>
            <w:r>
              <w:t>Несовершеннолетний ребенок</w:t>
            </w:r>
          </w:p>
        </w:tc>
        <w:tc>
          <w:tcPr>
            <w:tcW w:w="1020" w:type="dxa"/>
          </w:tcPr>
          <w:p w:rsidR="007D0280" w:rsidRDefault="007D0280">
            <w:pPr>
              <w:pStyle w:val="ConsPlusNormal"/>
            </w:pPr>
          </w:p>
        </w:tc>
        <w:tc>
          <w:tcPr>
            <w:tcW w:w="1077" w:type="dxa"/>
          </w:tcPr>
          <w:p w:rsidR="007D0280" w:rsidRDefault="007D0280">
            <w:pPr>
              <w:pStyle w:val="ConsPlusNormal"/>
            </w:pPr>
          </w:p>
        </w:tc>
        <w:tc>
          <w:tcPr>
            <w:tcW w:w="1134" w:type="dxa"/>
          </w:tcPr>
          <w:p w:rsidR="007D0280" w:rsidRDefault="007D0280">
            <w:pPr>
              <w:pStyle w:val="ConsPlusNormal"/>
            </w:pPr>
          </w:p>
        </w:tc>
        <w:tc>
          <w:tcPr>
            <w:tcW w:w="964" w:type="dxa"/>
          </w:tcPr>
          <w:p w:rsidR="007D0280" w:rsidRDefault="007D0280">
            <w:pPr>
              <w:pStyle w:val="ConsPlusNormal"/>
            </w:pPr>
          </w:p>
        </w:tc>
        <w:tc>
          <w:tcPr>
            <w:tcW w:w="1191" w:type="dxa"/>
          </w:tcPr>
          <w:p w:rsidR="007D0280" w:rsidRDefault="007D0280">
            <w:pPr>
              <w:pStyle w:val="ConsPlusNormal"/>
            </w:pPr>
          </w:p>
        </w:tc>
        <w:tc>
          <w:tcPr>
            <w:tcW w:w="964" w:type="dxa"/>
          </w:tcPr>
          <w:p w:rsidR="007D0280" w:rsidRDefault="007D0280">
            <w:pPr>
              <w:pStyle w:val="ConsPlusNormal"/>
            </w:pPr>
          </w:p>
        </w:tc>
        <w:tc>
          <w:tcPr>
            <w:tcW w:w="907" w:type="dxa"/>
          </w:tcPr>
          <w:p w:rsidR="007D0280" w:rsidRDefault="007D0280">
            <w:pPr>
              <w:pStyle w:val="ConsPlusNormal"/>
            </w:pPr>
          </w:p>
        </w:tc>
        <w:tc>
          <w:tcPr>
            <w:tcW w:w="1134" w:type="dxa"/>
          </w:tcPr>
          <w:p w:rsidR="007D0280" w:rsidRDefault="007D0280">
            <w:pPr>
              <w:pStyle w:val="ConsPlusNormal"/>
            </w:pPr>
          </w:p>
        </w:tc>
        <w:tc>
          <w:tcPr>
            <w:tcW w:w="1077" w:type="dxa"/>
          </w:tcPr>
          <w:p w:rsidR="007D0280" w:rsidRDefault="007D0280">
            <w:pPr>
              <w:pStyle w:val="ConsPlusNormal"/>
            </w:pPr>
          </w:p>
        </w:tc>
        <w:tc>
          <w:tcPr>
            <w:tcW w:w="1191" w:type="dxa"/>
          </w:tcPr>
          <w:p w:rsidR="007D0280" w:rsidRDefault="007D0280">
            <w:pPr>
              <w:pStyle w:val="ConsPlusNormal"/>
            </w:pPr>
          </w:p>
        </w:tc>
        <w:tc>
          <w:tcPr>
            <w:tcW w:w="1474" w:type="dxa"/>
          </w:tcPr>
          <w:p w:rsidR="007D0280" w:rsidRDefault="007D0280">
            <w:pPr>
              <w:pStyle w:val="ConsPlusNormal"/>
            </w:pPr>
          </w:p>
        </w:tc>
      </w:tr>
      <w:tr w:rsidR="007D0280">
        <w:tc>
          <w:tcPr>
            <w:tcW w:w="510" w:type="dxa"/>
          </w:tcPr>
          <w:p w:rsidR="007D0280" w:rsidRDefault="007D0280">
            <w:pPr>
              <w:pStyle w:val="ConsPlusNormal"/>
              <w:jc w:val="center"/>
            </w:pPr>
            <w:r>
              <w:t>2.</w:t>
            </w:r>
          </w:p>
        </w:tc>
        <w:tc>
          <w:tcPr>
            <w:tcW w:w="1928" w:type="dxa"/>
          </w:tcPr>
          <w:p w:rsidR="007D0280" w:rsidRDefault="007D0280">
            <w:pPr>
              <w:pStyle w:val="ConsPlusNormal"/>
            </w:pPr>
          </w:p>
        </w:tc>
        <w:tc>
          <w:tcPr>
            <w:tcW w:w="1020" w:type="dxa"/>
          </w:tcPr>
          <w:p w:rsidR="007D0280" w:rsidRDefault="007D0280">
            <w:pPr>
              <w:pStyle w:val="ConsPlusNormal"/>
            </w:pPr>
          </w:p>
        </w:tc>
        <w:tc>
          <w:tcPr>
            <w:tcW w:w="1077" w:type="dxa"/>
          </w:tcPr>
          <w:p w:rsidR="007D0280" w:rsidRDefault="007D0280">
            <w:pPr>
              <w:pStyle w:val="ConsPlusNormal"/>
            </w:pPr>
          </w:p>
        </w:tc>
        <w:tc>
          <w:tcPr>
            <w:tcW w:w="1134" w:type="dxa"/>
          </w:tcPr>
          <w:p w:rsidR="007D0280" w:rsidRDefault="007D0280">
            <w:pPr>
              <w:pStyle w:val="ConsPlusNormal"/>
            </w:pPr>
          </w:p>
        </w:tc>
        <w:tc>
          <w:tcPr>
            <w:tcW w:w="964" w:type="dxa"/>
          </w:tcPr>
          <w:p w:rsidR="007D0280" w:rsidRDefault="007D0280">
            <w:pPr>
              <w:pStyle w:val="ConsPlusNormal"/>
            </w:pPr>
          </w:p>
        </w:tc>
        <w:tc>
          <w:tcPr>
            <w:tcW w:w="1191" w:type="dxa"/>
          </w:tcPr>
          <w:p w:rsidR="007D0280" w:rsidRDefault="007D0280">
            <w:pPr>
              <w:pStyle w:val="ConsPlusNormal"/>
            </w:pPr>
          </w:p>
        </w:tc>
        <w:tc>
          <w:tcPr>
            <w:tcW w:w="964" w:type="dxa"/>
          </w:tcPr>
          <w:p w:rsidR="007D0280" w:rsidRDefault="007D0280">
            <w:pPr>
              <w:pStyle w:val="ConsPlusNormal"/>
            </w:pPr>
          </w:p>
        </w:tc>
        <w:tc>
          <w:tcPr>
            <w:tcW w:w="907" w:type="dxa"/>
          </w:tcPr>
          <w:p w:rsidR="007D0280" w:rsidRDefault="007D0280">
            <w:pPr>
              <w:pStyle w:val="ConsPlusNormal"/>
            </w:pPr>
          </w:p>
        </w:tc>
        <w:tc>
          <w:tcPr>
            <w:tcW w:w="1134" w:type="dxa"/>
          </w:tcPr>
          <w:p w:rsidR="007D0280" w:rsidRDefault="007D0280">
            <w:pPr>
              <w:pStyle w:val="ConsPlusNormal"/>
            </w:pPr>
          </w:p>
        </w:tc>
        <w:tc>
          <w:tcPr>
            <w:tcW w:w="1077" w:type="dxa"/>
          </w:tcPr>
          <w:p w:rsidR="007D0280" w:rsidRDefault="007D0280">
            <w:pPr>
              <w:pStyle w:val="ConsPlusNormal"/>
            </w:pPr>
          </w:p>
        </w:tc>
        <w:tc>
          <w:tcPr>
            <w:tcW w:w="1191" w:type="dxa"/>
          </w:tcPr>
          <w:p w:rsidR="007D0280" w:rsidRDefault="007D0280">
            <w:pPr>
              <w:pStyle w:val="ConsPlusNormal"/>
            </w:pPr>
          </w:p>
        </w:tc>
        <w:tc>
          <w:tcPr>
            <w:tcW w:w="1474" w:type="dxa"/>
          </w:tcPr>
          <w:p w:rsidR="007D0280" w:rsidRDefault="007D0280">
            <w:pPr>
              <w:pStyle w:val="ConsPlusNormal"/>
            </w:pPr>
          </w:p>
        </w:tc>
      </w:tr>
      <w:tr w:rsidR="007D0280">
        <w:tc>
          <w:tcPr>
            <w:tcW w:w="510" w:type="dxa"/>
          </w:tcPr>
          <w:p w:rsidR="007D0280" w:rsidRDefault="007D0280">
            <w:pPr>
              <w:pStyle w:val="ConsPlusNormal"/>
            </w:pPr>
          </w:p>
        </w:tc>
        <w:tc>
          <w:tcPr>
            <w:tcW w:w="1928" w:type="dxa"/>
          </w:tcPr>
          <w:p w:rsidR="007D0280" w:rsidRDefault="007D0280">
            <w:pPr>
              <w:pStyle w:val="ConsPlusNormal"/>
            </w:pPr>
            <w:r>
              <w:t>Супруг (супруга)</w:t>
            </w:r>
          </w:p>
        </w:tc>
        <w:tc>
          <w:tcPr>
            <w:tcW w:w="1020" w:type="dxa"/>
          </w:tcPr>
          <w:p w:rsidR="007D0280" w:rsidRDefault="007D0280">
            <w:pPr>
              <w:pStyle w:val="ConsPlusNormal"/>
            </w:pPr>
          </w:p>
        </w:tc>
        <w:tc>
          <w:tcPr>
            <w:tcW w:w="1077" w:type="dxa"/>
          </w:tcPr>
          <w:p w:rsidR="007D0280" w:rsidRDefault="007D0280">
            <w:pPr>
              <w:pStyle w:val="ConsPlusNormal"/>
            </w:pPr>
          </w:p>
        </w:tc>
        <w:tc>
          <w:tcPr>
            <w:tcW w:w="1134" w:type="dxa"/>
          </w:tcPr>
          <w:p w:rsidR="007D0280" w:rsidRDefault="007D0280">
            <w:pPr>
              <w:pStyle w:val="ConsPlusNormal"/>
            </w:pPr>
          </w:p>
        </w:tc>
        <w:tc>
          <w:tcPr>
            <w:tcW w:w="964" w:type="dxa"/>
          </w:tcPr>
          <w:p w:rsidR="007D0280" w:rsidRDefault="007D0280">
            <w:pPr>
              <w:pStyle w:val="ConsPlusNormal"/>
            </w:pPr>
          </w:p>
        </w:tc>
        <w:tc>
          <w:tcPr>
            <w:tcW w:w="1191" w:type="dxa"/>
          </w:tcPr>
          <w:p w:rsidR="007D0280" w:rsidRDefault="007D0280">
            <w:pPr>
              <w:pStyle w:val="ConsPlusNormal"/>
            </w:pPr>
          </w:p>
        </w:tc>
        <w:tc>
          <w:tcPr>
            <w:tcW w:w="964" w:type="dxa"/>
          </w:tcPr>
          <w:p w:rsidR="007D0280" w:rsidRDefault="007D0280">
            <w:pPr>
              <w:pStyle w:val="ConsPlusNormal"/>
            </w:pPr>
          </w:p>
        </w:tc>
        <w:tc>
          <w:tcPr>
            <w:tcW w:w="907" w:type="dxa"/>
          </w:tcPr>
          <w:p w:rsidR="007D0280" w:rsidRDefault="007D0280">
            <w:pPr>
              <w:pStyle w:val="ConsPlusNormal"/>
            </w:pPr>
          </w:p>
        </w:tc>
        <w:tc>
          <w:tcPr>
            <w:tcW w:w="1134" w:type="dxa"/>
          </w:tcPr>
          <w:p w:rsidR="007D0280" w:rsidRDefault="007D0280">
            <w:pPr>
              <w:pStyle w:val="ConsPlusNormal"/>
            </w:pPr>
          </w:p>
        </w:tc>
        <w:tc>
          <w:tcPr>
            <w:tcW w:w="1077" w:type="dxa"/>
          </w:tcPr>
          <w:p w:rsidR="007D0280" w:rsidRDefault="007D0280">
            <w:pPr>
              <w:pStyle w:val="ConsPlusNormal"/>
            </w:pPr>
          </w:p>
        </w:tc>
        <w:tc>
          <w:tcPr>
            <w:tcW w:w="1191" w:type="dxa"/>
          </w:tcPr>
          <w:p w:rsidR="007D0280" w:rsidRDefault="007D0280">
            <w:pPr>
              <w:pStyle w:val="ConsPlusNormal"/>
            </w:pPr>
          </w:p>
        </w:tc>
        <w:tc>
          <w:tcPr>
            <w:tcW w:w="1474" w:type="dxa"/>
          </w:tcPr>
          <w:p w:rsidR="007D0280" w:rsidRDefault="007D0280">
            <w:pPr>
              <w:pStyle w:val="ConsPlusNormal"/>
            </w:pPr>
          </w:p>
        </w:tc>
      </w:tr>
      <w:tr w:rsidR="007D0280">
        <w:tc>
          <w:tcPr>
            <w:tcW w:w="510" w:type="dxa"/>
          </w:tcPr>
          <w:p w:rsidR="007D0280" w:rsidRDefault="007D0280">
            <w:pPr>
              <w:pStyle w:val="ConsPlusNormal"/>
            </w:pPr>
          </w:p>
        </w:tc>
        <w:tc>
          <w:tcPr>
            <w:tcW w:w="1928" w:type="dxa"/>
          </w:tcPr>
          <w:p w:rsidR="007D0280" w:rsidRDefault="007D0280">
            <w:pPr>
              <w:pStyle w:val="ConsPlusNormal"/>
            </w:pPr>
            <w:r>
              <w:t>Несовершеннолетний ребенок</w:t>
            </w:r>
          </w:p>
        </w:tc>
        <w:tc>
          <w:tcPr>
            <w:tcW w:w="1020" w:type="dxa"/>
          </w:tcPr>
          <w:p w:rsidR="007D0280" w:rsidRDefault="007D0280">
            <w:pPr>
              <w:pStyle w:val="ConsPlusNormal"/>
            </w:pPr>
          </w:p>
        </w:tc>
        <w:tc>
          <w:tcPr>
            <w:tcW w:w="1077" w:type="dxa"/>
          </w:tcPr>
          <w:p w:rsidR="007D0280" w:rsidRDefault="007D0280">
            <w:pPr>
              <w:pStyle w:val="ConsPlusNormal"/>
            </w:pPr>
          </w:p>
        </w:tc>
        <w:tc>
          <w:tcPr>
            <w:tcW w:w="1134" w:type="dxa"/>
          </w:tcPr>
          <w:p w:rsidR="007D0280" w:rsidRDefault="007D0280">
            <w:pPr>
              <w:pStyle w:val="ConsPlusNormal"/>
            </w:pPr>
          </w:p>
        </w:tc>
        <w:tc>
          <w:tcPr>
            <w:tcW w:w="964" w:type="dxa"/>
          </w:tcPr>
          <w:p w:rsidR="007D0280" w:rsidRDefault="007D0280">
            <w:pPr>
              <w:pStyle w:val="ConsPlusNormal"/>
            </w:pPr>
          </w:p>
        </w:tc>
        <w:tc>
          <w:tcPr>
            <w:tcW w:w="1191" w:type="dxa"/>
          </w:tcPr>
          <w:p w:rsidR="007D0280" w:rsidRDefault="007D0280">
            <w:pPr>
              <w:pStyle w:val="ConsPlusNormal"/>
            </w:pPr>
          </w:p>
        </w:tc>
        <w:tc>
          <w:tcPr>
            <w:tcW w:w="964" w:type="dxa"/>
          </w:tcPr>
          <w:p w:rsidR="007D0280" w:rsidRDefault="007D0280">
            <w:pPr>
              <w:pStyle w:val="ConsPlusNormal"/>
            </w:pPr>
          </w:p>
        </w:tc>
        <w:tc>
          <w:tcPr>
            <w:tcW w:w="907" w:type="dxa"/>
          </w:tcPr>
          <w:p w:rsidR="007D0280" w:rsidRDefault="007D0280">
            <w:pPr>
              <w:pStyle w:val="ConsPlusNormal"/>
            </w:pPr>
          </w:p>
        </w:tc>
        <w:tc>
          <w:tcPr>
            <w:tcW w:w="1134" w:type="dxa"/>
          </w:tcPr>
          <w:p w:rsidR="007D0280" w:rsidRDefault="007D0280">
            <w:pPr>
              <w:pStyle w:val="ConsPlusNormal"/>
            </w:pPr>
          </w:p>
        </w:tc>
        <w:tc>
          <w:tcPr>
            <w:tcW w:w="1077" w:type="dxa"/>
          </w:tcPr>
          <w:p w:rsidR="007D0280" w:rsidRDefault="007D0280">
            <w:pPr>
              <w:pStyle w:val="ConsPlusNormal"/>
            </w:pPr>
          </w:p>
        </w:tc>
        <w:tc>
          <w:tcPr>
            <w:tcW w:w="1191" w:type="dxa"/>
          </w:tcPr>
          <w:p w:rsidR="007D0280" w:rsidRDefault="007D0280">
            <w:pPr>
              <w:pStyle w:val="ConsPlusNormal"/>
            </w:pPr>
          </w:p>
        </w:tc>
        <w:tc>
          <w:tcPr>
            <w:tcW w:w="1474" w:type="dxa"/>
          </w:tcPr>
          <w:p w:rsidR="007D0280" w:rsidRDefault="007D0280">
            <w:pPr>
              <w:pStyle w:val="ConsPlusNormal"/>
            </w:pPr>
          </w:p>
        </w:tc>
      </w:tr>
    </w:tbl>
    <w:p w:rsidR="007D0280" w:rsidRDefault="007D0280">
      <w:pPr>
        <w:pStyle w:val="ConsPlusNormal"/>
        <w:jc w:val="both"/>
      </w:pPr>
    </w:p>
    <w:p w:rsidR="007D0280" w:rsidRDefault="007D0280">
      <w:pPr>
        <w:pStyle w:val="ConsPlusNormal"/>
        <w:ind w:firstLine="540"/>
        <w:jc w:val="both"/>
      </w:pPr>
      <w:r>
        <w:t>--------------------------------</w:t>
      </w:r>
    </w:p>
    <w:p w:rsidR="007D0280" w:rsidRDefault="007D0280">
      <w:pPr>
        <w:pStyle w:val="ConsPlusNormal"/>
        <w:spacing w:before="220"/>
        <w:ind w:firstLine="540"/>
        <w:jc w:val="both"/>
      </w:pPr>
      <w:bookmarkStart w:id="3" w:name="P210"/>
      <w:bookmarkEnd w:id="3"/>
      <w:r>
        <w:t>&lt;1&gt; В случае, если в отчетном периоде лицу, замещающему должность муниципальной службы администрации города Рязани, руководителю муниципального учреждения города Рязани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7D0280" w:rsidRDefault="007D0280">
      <w:pPr>
        <w:pStyle w:val="ConsPlusNormal"/>
        <w:spacing w:before="220"/>
        <w:ind w:firstLine="540"/>
        <w:jc w:val="both"/>
      </w:pPr>
      <w:bookmarkStart w:id="4" w:name="P211"/>
      <w:bookmarkEnd w:id="4"/>
      <w:r>
        <w:t xml:space="preserve">&lt;2&gt; Сведения указываются, если общая сумма сделок превышает общий доход лица, замещающего должность муниципальной службы администрации города </w:t>
      </w:r>
      <w:r>
        <w:lastRenderedPageBreak/>
        <w:t>Рязани, и его супруги (супруга) за три последних года, предшествующих отчетному периоду.</w:t>
      </w:r>
    </w:p>
    <w:p w:rsidR="007D0280" w:rsidRDefault="007D0280">
      <w:pPr>
        <w:pStyle w:val="ConsPlusNormal"/>
        <w:jc w:val="both"/>
      </w:pPr>
    </w:p>
    <w:p w:rsidR="007D0280" w:rsidRDefault="007D0280">
      <w:pPr>
        <w:pStyle w:val="ConsPlusNormal"/>
        <w:jc w:val="both"/>
      </w:pPr>
    </w:p>
    <w:p w:rsidR="007D0280" w:rsidRDefault="007D0280">
      <w:pPr>
        <w:pStyle w:val="ConsPlusNormal"/>
        <w:pBdr>
          <w:bottom w:val="single" w:sz="6" w:space="0" w:color="auto"/>
        </w:pBdr>
        <w:spacing w:before="100" w:after="100"/>
        <w:jc w:val="both"/>
        <w:rPr>
          <w:sz w:val="2"/>
          <w:szCs w:val="2"/>
        </w:rPr>
      </w:pPr>
    </w:p>
    <w:p w:rsidR="0037427B" w:rsidRDefault="0037427B"/>
    <w:sectPr w:rsidR="0037427B" w:rsidSect="00ED1AAC">
      <w:pgSz w:w="16838" w:h="11905" w:orient="landscape"/>
      <w:pgMar w:top="1701" w:right="397" w:bottom="850" w:left="397"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D0280"/>
    <w:rsid w:val="0037427B"/>
    <w:rsid w:val="007D02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2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28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D028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D028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3&amp;n=360032&amp;dst=100005" TargetMode="External"/><Relationship Id="rId13" Type="http://schemas.openxmlformats.org/officeDocument/2006/relationships/hyperlink" Target="https://login.consultant.ru/link/?req=doc&amp;base=RLAW073&amp;n=155744&amp;dst=100008" TargetMode="External"/><Relationship Id="rId18" Type="http://schemas.openxmlformats.org/officeDocument/2006/relationships/hyperlink" Target="https://login.consultant.ru/link/?req=doc&amp;base=RLAW073&amp;n=311609&amp;dst=100005" TargetMode="External"/><Relationship Id="rId26" Type="http://schemas.openxmlformats.org/officeDocument/2006/relationships/hyperlink" Target="https://login.consultant.ru/link/?req=doc&amp;base=RLAW073&amp;n=311609&amp;dst=100006"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RLAW073&amp;n=311609&amp;dst=100006" TargetMode="External"/><Relationship Id="rId34" Type="http://schemas.openxmlformats.org/officeDocument/2006/relationships/hyperlink" Target="https://login.consultant.ru/link/?req=doc&amp;base=RLAW073&amp;n=311609&amp;dst=100006" TargetMode="External"/><Relationship Id="rId7" Type="http://schemas.openxmlformats.org/officeDocument/2006/relationships/hyperlink" Target="https://login.consultant.ru/link/?req=doc&amp;base=RLAW073&amp;n=311609&amp;dst=100005" TargetMode="External"/><Relationship Id="rId12" Type="http://schemas.openxmlformats.org/officeDocument/2006/relationships/hyperlink" Target="https://login.consultant.ru/link/?req=doc&amp;base=RLAW073&amp;n=450614&amp;dst=100613" TargetMode="External"/><Relationship Id="rId17" Type="http://schemas.openxmlformats.org/officeDocument/2006/relationships/hyperlink" Target="https://login.consultant.ru/link/?req=doc&amp;base=RLAW073&amp;n=155744&amp;dst=100010" TargetMode="External"/><Relationship Id="rId25" Type="http://schemas.openxmlformats.org/officeDocument/2006/relationships/hyperlink" Target="https://login.consultant.ru/link/?req=doc&amp;base=RLAW073&amp;n=155744&amp;dst=100028" TargetMode="External"/><Relationship Id="rId33" Type="http://schemas.openxmlformats.org/officeDocument/2006/relationships/hyperlink" Target="https://login.consultant.ru/link/?req=doc&amp;base=RLAW073&amp;n=151603&amp;dst=100011" TargetMode="External"/><Relationship Id="rId38" Type="http://schemas.openxmlformats.org/officeDocument/2006/relationships/hyperlink" Target="https://login.consultant.ru/link/?req=doc&amp;base=RLAW073&amp;n=311609&amp;dst=100009" TargetMode="External"/><Relationship Id="rId2" Type="http://schemas.openxmlformats.org/officeDocument/2006/relationships/settings" Target="settings.xml"/><Relationship Id="rId16" Type="http://schemas.openxmlformats.org/officeDocument/2006/relationships/hyperlink" Target="https://login.consultant.ru/link/?req=doc&amp;base=RLAW073&amp;n=151603&amp;dst=100005" TargetMode="External"/><Relationship Id="rId20" Type="http://schemas.openxmlformats.org/officeDocument/2006/relationships/hyperlink" Target="https://login.consultant.ru/link/?req=doc&amp;base=RLAW073&amp;n=155744&amp;dst=100013" TargetMode="External"/><Relationship Id="rId29" Type="http://schemas.openxmlformats.org/officeDocument/2006/relationships/hyperlink" Target="https://login.consultant.ru/link/?req=doc&amp;base=RLAW073&amp;n=151603&amp;dst=100009" TargetMode="External"/><Relationship Id="rId1" Type="http://schemas.openxmlformats.org/officeDocument/2006/relationships/styles" Target="styles.xml"/><Relationship Id="rId6" Type="http://schemas.openxmlformats.org/officeDocument/2006/relationships/hyperlink" Target="https://login.consultant.ru/link/?req=doc&amp;base=RLAW073&amp;n=155744&amp;dst=100005" TargetMode="External"/><Relationship Id="rId11" Type="http://schemas.openxmlformats.org/officeDocument/2006/relationships/hyperlink" Target="https://login.consultant.ru/link/?req=doc&amp;base=RLAW073&amp;n=450614&amp;dst=100486" TargetMode="External"/><Relationship Id="rId24" Type="http://schemas.openxmlformats.org/officeDocument/2006/relationships/hyperlink" Target="https://login.consultant.ru/link/?req=doc&amp;base=RLAW073&amp;n=155744&amp;dst=100026" TargetMode="External"/><Relationship Id="rId32" Type="http://schemas.openxmlformats.org/officeDocument/2006/relationships/hyperlink" Target="https://login.consultant.ru/link/?req=doc&amp;base=RLAW073&amp;n=311609&amp;dst=100006" TargetMode="External"/><Relationship Id="rId37" Type="http://schemas.openxmlformats.org/officeDocument/2006/relationships/hyperlink" Target="https://login.consultant.ru/link/?req=doc&amp;base=RLAW073&amp;n=155744&amp;dst=100032" TargetMode="External"/><Relationship Id="rId40" Type="http://schemas.openxmlformats.org/officeDocument/2006/relationships/theme" Target="theme/theme1.xml"/><Relationship Id="rId5" Type="http://schemas.openxmlformats.org/officeDocument/2006/relationships/hyperlink" Target="https://login.consultant.ru/link/?req=doc&amp;base=RLAW073&amp;n=151603&amp;dst=100005" TargetMode="External"/><Relationship Id="rId15" Type="http://schemas.openxmlformats.org/officeDocument/2006/relationships/hyperlink" Target="https://login.consultant.ru/link/?req=doc&amp;base=RLAW073&amp;n=311609&amp;dst=100006" TargetMode="External"/><Relationship Id="rId23" Type="http://schemas.openxmlformats.org/officeDocument/2006/relationships/hyperlink" Target="https://login.consultant.ru/link/?req=doc&amp;base=RLAW073&amp;n=155744&amp;dst=100020" TargetMode="External"/><Relationship Id="rId28" Type="http://schemas.openxmlformats.org/officeDocument/2006/relationships/hyperlink" Target="https://login.consultant.ru/link/?req=doc&amp;base=RLAW073&amp;n=311609&amp;dst=100006" TargetMode="External"/><Relationship Id="rId36" Type="http://schemas.openxmlformats.org/officeDocument/2006/relationships/hyperlink" Target="https://login.consultant.ru/link/?req=doc&amp;base=RLAW073&amp;n=311609&amp;dst=100006" TargetMode="External"/><Relationship Id="rId10" Type="http://schemas.openxmlformats.org/officeDocument/2006/relationships/hyperlink" Target="https://login.consultant.ru/link/?req=doc&amp;base=LAW&amp;n=460651&amp;dst=100043" TargetMode="External"/><Relationship Id="rId19" Type="http://schemas.openxmlformats.org/officeDocument/2006/relationships/hyperlink" Target="https://login.consultant.ru/link/?req=doc&amp;base=RLAW073&amp;n=360032&amp;dst=100005" TargetMode="External"/><Relationship Id="rId31" Type="http://schemas.openxmlformats.org/officeDocument/2006/relationships/hyperlink" Target="https://login.consultant.ru/link/?req=doc&amp;base=RLAW073&amp;n=155744&amp;dst=10003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5137&amp;dst=73" TargetMode="External"/><Relationship Id="rId14" Type="http://schemas.openxmlformats.org/officeDocument/2006/relationships/hyperlink" Target="https://login.consultant.ru/link/?req=doc&amp;base=RLAW073&amp;n=130811" TargetMode="External"/><Relationship Id="rId22" Type="http://schemas.openxmlformats.org/officeDocument/2006/relationships/hyperlink" Target="https://login.consultant.ru/link/?req=doc&amp;base=RLAW073&amp;n=360032&amp;dst=100005" TargetMode="External"/><Relationship Id="rId27" Type="http://schemas.openxmlformats.org/officeDocument/2006/relationships/hyperlink" Target="https://login.consultant.ru/link/?req=doc&amp;base=RLAW073&amp;n=151603&amp;dst=100008" TargetMode="External"/><Relationship Id="rId30" Type="http://schemas.openxmlformats.org/officeDocument/2006/relationships/hyperlink" Target="https://login.consultant.ru/link/?req=doc&amp;base=RLAW073&amp;n=311609&amp;dst=100006" TargetMode="External"/><Relationship Id="rId35" Type="http://schemas.openxmlformats.org/officeDocument/2006/relationships/hyperlink" Target="https://login.consultant.ru/link/?req=doc&amp;base=RLAW073&amp;n=151603&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2601</Words>
  <Characters>14830</Characters>
  <Application>Microsoft Office Word</Application>
  <DocSecurity>0</DocSecurity>
  <Lines>123</Lines>
  <Paragraphs>34</Paragraphs>
  <ScaleCrop>false</ScaleCrop>
  <Company>Ryazanadm</Company>
  <LinksUpToDate>false</LinksUpToDate>
  <CharactersWithSpaces>17397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 Маликова</dc:creator>
  <cp:lastModifiedBy>Елена Николаевна Маликова</cp:lastModifiedBy>
  <cp:revision>1</cp:revision>
  <dcterms:created xsi:type="dcterms:W3CDTF">2025-06-26T12:30:00Z</dcterms:created>
  <dcterms:modified xsi:type="dcterms:W3CDTF">2025-06-26T12:30:00Z</dcterms:modified>
</cp:coreProperties>
</file>