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AB" w:rsidRDefault="00E831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831AB" w:rsidRDefault="00E831AB">
      <w:pPr>
        <w:pStyle w:val="ConsPlusNormal"/>
        <w:jc w:val="both"/>
        <w:outlineLvl w:val="0"/>
      </w:pPr>
    </w:p>
    <w:p w:rsidR="00E831AB" w:rsidRDefault="00E831AB">
      <w:pPr>
        <w:pStyle w:val="ConsPlusTitle"/>
        <w:jc w:val="center"/>
        <w:outlineLvl w:val="0"/>
      </w:pPr>
      <w:r>
        <w:t>ГЛАВА МУНИЦИПАЛЬНОГО ОБРАЗОВАНИЯ - ГОРОД РЯЗАНЬ</w:t>
      </w:r>
    </w:p>
    <w:p w:rsidR="00E831AB" w:rsidRDefault="00E831AB">
      <w:pPr>
        <w:pStyle w:val="ConsPlusTitle"/>
        <w:jc w:val="center"/>
      </w:pPr>
    </w:p>
    <w:p w:rsidR="00E831AB" w:rsidRDefault="00E831AB">
      <w:pPr>
        <w:pStyle w:val="ConsPlusTitle"/>
        <w:jc w:val="center"/>
      </w:pPr>
      <w:r>
        <w:t>ПОСТАНОВЛЕНИЕ</w:t>
      </w:r>
    </w:p>
    <w:p w:rsidR="00E831AB" w:rsidRDefault="00E831AB">
      <w:pPr>
        <w:pStyle w:val="ConsPlusTitle"/>
        <w:jc w:val="center"/>
      </w:pPr>
      <w:r>
        <w:t>от 10 июля 2020 г. N 20</w:t>
      </w:r>
    </w:p>
    <w:p w:rsidR="00E831AB" w:rsidRDefault="00E831AB">
      <w:pPr>
        <w:pStyle w:val="ConsPlusTitle"/>
        <w:jc w:val="center"/>
      </w:pPr>
    </w:p>
    <w:p w:rsidR="00E831AB" w:rsidRDefault="00E831AB">
      <w:pPr>
        <w:pStyle w:val="ConsPlusTitle"/>
        <w:jc w:val="center"/>
      </w:pPr>
      <w:r>
        <w:t>О РЕАЛИЗАЦИИ СТАТЬИ 14.2 ЗАКОНА РЯЗАНСКОЙ ОБЛАСТИ</w:t>
      </w:r>
    </w:p>
    <w:p w:rsidR="00E831AB" w:rsidRDefault="00E831AB">
      <w:pPr>
        <w:pStyle w:val="ConsPlusTitle"/>
        <w:jc w:val="center"/>
      </w:pPr>
      <w:r>
        <w:t>ОТ 17.10.2007 N 136-ОЗ "О МУНИЦИПАЛЬНОЙ СЛУЖБЕ</w:t>
      </w:r>
    </w:p>
    <w:p w:rsidR="00E831AB" w:rsidRDefault="00E831AB">
      <w:pPr>
        <w:pStyle w:val="ConsPlusTitle"/>
        <w:jc w:val="center"/>
      </w:pPr>
      <w:r>
        <w:t>В РЯЗАНСКОЙ ОБЛАСТИ"</w:t>
      </w:r>
    </w:p>
    <w:p w:rsidR="00E831AB" w:rsidRDefault="00E831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31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муниципального образования - г. Рязань</w:t>
            </w:r>
          </w:p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5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27.12.2021 </w:t>
            </w:r>
            <w:hyperlink r:id="rId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27.09.2022 </w:t>
            </w:r>
            <w:hyperlink r:id="rId7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</w:tr>
    </w:tbl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Рязанской области от 17.10.2007 N 136-ОЗ "О муниципальной службе в Рязанской области",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</w:t>
      </w:r>
      <w:hyperlink r:id="rId11">
        <w:r>
          <w:rPr>
            <w:color w:val="0000FF"/>
          </w:rPr>
          <w:t>Положением</w:t>
        </w:r>
      </w:hyperlink>
      <w:r>
        <w:t xml:space="preserve"> о муниципальной службе в городе Рязани, утвержденным решением Рязанской городской Думы от 14.05.2008 N 164-I, постановляю: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регистрации ходатайств о разрешении на участие на безвозмездной основе в управлении некоммерческой организацией, подаваемых муниципальными служащими, замещающими должности муниципальной службы в Рязанской городской Думе, муниципальным служащим, замещающим должность главы администрации города Рязани, согласно приложению к настоящему постановлению.</w:t>
      </w:r>
    </w:p>
    <w:p w:rsidR="00E831AB" w:rsidRDefault="00E831A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27.12.2021 N 78)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>2. Установить, что структурное подразделение аппарата Рязанской городской Думы, осуществляющее кадровое обеспечение деятельности Рязанской городской Думы, осуществляет:</w:t>
      </w:r>
    </w:p>
    <w:p w:rsidR="00E831AB" w:rsidRDefault="00E831AB">
      <w:pPr>
        <w:pStyle w:val="ConsPlusNormal"/>
        <w:jc w:val="both"/>
      </w:pPr>
      <w:r>
        <w:t xml:space="preserve">(в ред. Постановлений Главы муниципального образования - г. Рязань от 09.04.2021 </w:t>
      </w:r>
      <w:hyperlink r:id="rId13">
        <w:r>
          <w:rPr>
            <w:color w:val="0000FF"/>
          </w:rPr>
          <w:t>N 29</w:t>
        </w:r>
      </w:hyperlink>
      <w:r>
        <w:t xml:space="preserve">, от 27.12.2021 </w:t>
      </w:r>
      <w:hyperlink r:id="rId14">
        <w:r>
          <w:rPr>
            <w:color w:val="0000FF"/>
          </w:rPr>
          <w:t>N 78</w:t>
        </w:r>
      </w:hyperlink>
      <w:r>
        <w:t xml:space="preserve">, от 27.09.2022 </w:t>
      </w:r>
      <w:hyperlink r:id="rId15">
        <w:r>
          <w:rPr>
            <w:color w:val="0000FF"/>
          </w:rPr>
          <w:t>N 77</w:t>
        </w:r>
      </w:hyperlink>
      <w:r>
        <w:t>)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 xml:space="preserve">1) предварительное рассмотрение ходатайств о разрешении на участие на безвозмездной основе в управлении некоммерческой организацией (далее - ходатайства), подаваемых муниципальными служащими, замещающими должности муниципальной службы в Рязанской городской Думе, муниципальным служащим, замещающим должность главы администрации города Рязани, на предмет наличия конфликта интересов или возможности возникновения конфликта интересов при исполнении муниципальным служащим должностных обязанностей и подготовку мотивированного заключения в соответствии со </w:t>
      </w:r>
      <w:hyperlink r:id="rId16">
        <w:r>
          <w:rPr>
            <w:color w:val="0000FF"/>
          </w:rPr>
          <w:t>статьей 14.2</w:t>
        </w:r>
      </w:hyperlink>
      <w:r>
        <w:t xml:space="preserve"> Закона Рязанской области от 17.10.2007 N 136-ОЗ "О муниципальной службе в Рязанской области" в течение трех рабочих дней со дня регистрации ходатайства;</w:t>
      </w:r>
    </w:p>
    <w:p w:rsidR="00E831AB" w:rsidRDefault="00E831A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27.12.2021 N 78)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 xml:space="preserve">2) подготовку проекта распоряжения главы муниципального образования, председателя Рязанской городской Думы о разрешении муниципальному служащему участвовать на безвозмездной основе в управлении некоммерческой организацией либо об отказе в разрешении муниципальному служащему участвовать на безвозмездной основе в управлении некоммерческой организацией (при наличии оснований, указанных в </w:t>
      </w:r>
      <w:hyperlink r:id="rId18">
        <w:r>
          <w:rPr>
            <w:color w:val="0000FF"/>
          </w:rPr>
          <w:t>абзаце втором части 7 статьи 14.2</w:t>
        </w:r>
      </w:hyperlink>
      <w:r>
        <w:t xml:space="preserve"> Закона Рязанской области от 17.10.2007 N 136-ОЗ "О муниципальной службе в Рязанской области").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 xml:space="preserve">3. Структурному подразделению аппарата Рязанской городской Думы, осуществляющему </w:t>
      </w:r>
      <w:r>
        <w:lastRenderedPageBreak/>
        <w:t>кадровое обеспечение деятельности Рязанской городской Думы, обеспечивать ознакомление муниципальных служащих Рязанской городской Думы с изменениями, вносимыми в настоящее постановление.</w:t>
      </w:r>
    </w:p>
    <w:p w:rsidR="00E831AB" w:rsidRDefault="00E831AB">
      <w:pPr>
        <w:pStyle w:val="ConsPlusNormal"/>
        <w:jc w:val="both"/>
      </w:pPr>
      <w:r>
        <w:t xml:space="preserve">(в ред. Постановлений Главы муниципального образования - г. Рязань от 09.04.2021 </w:t>
      </w:r>
      <w:hyperlink r:id="rId19">
        <w:r>
          <w:rPr>
            <w:color w:val="0000FF"/>
          </w:rPr>
          <w:t>N 29</w:t>
        </w:r>
      </w:hyperlink>
      <w:r>
        <w:t xml:space="preserve">, от 27.09.2022 </w:t>
      </w:r>
      <w:hyperlink r:id="rId20">
        <w:r>
          <w:rPr>
            <w:color w:val="0000FF"/>
          </w:rPr>
          <w:t>N 77</w:t>
        </w:r>
      </w:hyperlink>
      <w:r>
        <w:t>)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опубликования.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>5. Разместить настоящее постановление на официальном сайте Рязанской городской Думы в сети Интернет.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right"/>
      </w:pPr>
      <w:r>
        <w:t>Глава муниципального образования,</w:t>
      </w:r>
    </w:p>
    <w:p w:rsidR="00E831AB" w:rsidRDefault="00E831AB">
      <w:pPr>
        <w:pStyle w:val="ConsPlusNormal"/>
        <w:jc w:val="right"/>
      </w:pPr>
      <w:r>
        <w:t>председатель Рязанской городской Думы</w:t>
      </w:r>
    </w:p>
    <w:p w:rsidR="00E831AB" w:rsidRDefault="00E831AB">
      <w:pPr>
        <w:pStyle w:val="ConsPlusNormal"/>
        <w:jc w:val="right"/>
      </w:pPr>
      <w:r>
        <w:t>Ю.В.РОКОТЯНСКАЯ</w:t>
      </w: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right"/>
        <w:outlineLvl w:val="0"/>
      </w:pPr>
      <w:r>
        <w:t>Приложение</w:t>
      </w:r>
    </w:p>
    <w:p w:rsidR="00E831AB" w:rsidRDefault="00E831AB">
      <w:pPr>
        <w:pStyle w:val="ConsPlusNormal"/>
        <w:jc w:val="right"/>
      </w:pPr>
      <w:r>
        <w:t>к Постановлению</w:t>
      </w:r>
    </w:p>
    <w:p w:rsidR="00E831AB" w:rsidRDefault="00E831AB">
      <w:pPr>
        <w:pStyle w:val="ConsPlusNormal"/>
        <w:jc w:val="right"/>
      </w:pPr>
      <w:r>
        <w:t>главы муниципального образования,</w:t>
      </w:r>
    </w:p>
    <w:p w:rsidR="00E831AB" w:rsidRDefault="00E831AB">
      <w:pPr>
        <w:pStyle w:val="ConsPlusNormal"/>
        <w:jc w:val="right"/>
      </w:pPr>
      <w:r>
        <w:t>председателя Рязанской городской Думы</w:t>
      </w:r>
    </w:p>
    <w:p w:rsidR="00E831AB" w:rsidRDefault="00E831AB">
      <w:pPr>
        <w:pStyle w:val="ConsPlusNormal"/>
        <w:jc w:val="right"/>
      </w:pPr>
      <w:r>
        <w:t>от 10 июля 2020 г. N 20</w:t>
      </w: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Title"/>
        <w:jc w:val="center"/>
      </w:pPr>
      <w:bookmarkStart w:id="0" w:name="P41"/>
      <w:bookmarkEnd w:id="0"/>
      <w:r>
        <w:t>ПОРЯДОК</w:t>
      </w:r>
    </w:p>
    <w:p w:rsidR="00E831AB" w:rsidRDefault="00E831AB">
      <w:pPr>
        <w:pStyle w:val="ConsPlusTitle"/>
        <w:jc w:val="center"/>
      </w:pPr>
      <w:r>
        <w:t>РЕГИСТРАЦИИ ХОДАТАЙСТВ О РАЗРЕШЕНИИ НА УЧАСТИЕ</w:t>
      </w:r>
    </w:p>
    <w:p w:rsidR="00E831AB" w:rsidRDefault="00E831AB">
      <w:pPr>
        <w:pStyle w:val="ConsPlusTitle"/>
        <w:jc w:val="center"/>
      </w:pPr>
      <w:r>
        <w:t>НА БЕЗВОЗМЕЗДНОЙ ОСНОВЕ В УПРАВЛЕНИИ НЕКОММЕРЧЕСКОЙ</w:t>
      </w:r>
    </w:p>
    <w:p w:rsidR="00E831AB" w:rsidRDefault="00E831AB">
      <w:pPr>
        <w:pStyle w:val="ConsPlusTitle"/>
        <w:jc w:val="center"/>
      </w:pPr>
      <w:r>
        <w:t>ОРГАНИЗАЦИЕЙ, ПОДАВАЕМЫХ МУНИЦИПАЛЬНЫМИ СЛУЖАЩИМИ,</w:t>
      </w:r>
    </w:p>
    <w:p w:rsidR="00E831AB" w:rsidRDefault="00E831AB">
      <w:pPr>
        <w:pStyle w:val="ConsPlusTitle"/>
        <w:jc w:val="center"/>
      </w:pPr>
      <w:r>
        <w:t>ЗАМЕЩАЮЩИМИ ДОЛЖНОСТИ МУНИЦИПАЛЬНОЙ СЛУЖБЫ В РЯЗАНСКОЙ</w:t>
      </w:r>
    </w:p>
    <w:p w:rsidR="00E831AB" w:rsidRDefault="00E831AB">
      <w:pPr>
        <w:pStyle w:val="ConsPlusTitle"/>
        <w:jc w:val="center"/>
      </w:pPr>
      <w:r>
        <w:t>ГОРОДСКОЙ ДУМЕ, МУНИЦИПАЛЬНЫМ СЛУЖАЩИМ, ЗАМЕЩАЮЩИМ ДОЛЖНОСТЬ</w:t>
      </w:r>
    </w:p>
    <w:p w:rsidR="00E831AB" w:rsidRDefault="00E831AB">
      <w:pPr>
        <w:pStyle w:val="ConsPlusTitle"/>
        <w:jc w:val="center"/>
      </w:pPr>
      <w:r>
        <w:t>ГЛАВЫ АДМИНИСТРАЦИИ ГОРОДА РЯЗАНИ</w:t>
      </w:r>
    </w:p>
    <w:p w:rsidR="00E831AB" w:rsidRDefault="00E831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31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муниципального образования - г. Рязань</w:t>
            </w:r>
          </w:p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2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27.09.2022 </w:t>
            </w:r>
            <w:hyperlink r:id="rId22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</w:tr>
    </w:tbl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23">
        <w:r>
          <w:rPr>
            <w:color w:val="0000FF"/>
          </w:rPr>
          <w:t>статьей 14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24">
        <w:r>
          <w:rPr>
            <w:color w:val="0000FF"/>
          </w:rPr>
          <w:t>статьей 14.2</w:t>
        </w:r>
      </w:hyperlink>
      <w:r>
        <w:t xml:space="preserve"> Закона Рязанской области от 17.10.2007 N 136-ОЗ "О муниципальной службе в Рязанской области", </w:t>
      </w:r>
      <w:hyperlink r:id="rId25">
        <w:r>
          <w:rPr>
            <w:color w:val="0000FF"/>
          </w:rPr>
          <w:t>статьей 7</w:t>
        </w:r>
      </w:hyperlink>
      <w:r>
        <w:t xml:space="preserve"> Положения о муниципальной службе в городе Рязани, утвержденного решением Рязанской городской Думы от 14.05.2008 N 164-I, и определяет процедуру регистрации ходатайств о разрешении на участие на безвозмездной основе в управлении некоммерческой организацией (далее - ходатайства), подаваемых муниципальными служащими, замещающими должности муниципальной службы в Рязанской городской Думе, муниципальным служащим, замещающим должность главы администрации города Рязани.</w:t>
      </w:r>
    </w:p>
    <w:p w:rsidR="00E831AB" w:rsidRDefault="00E831A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27.12.2021 N 78)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 xml:space="preserve">2. </w:t>
      </w:r>
      <w:hyperlink r:id="rId27">
        <w:r>
          <w:rPr>
            <w:color w:val="0000FF"/>
          </w:rPr>
          <w:t>Ходатайство</w:t>
        </w:r>
      </w:hyperlink>
      <w:r>
        <w:t xml:space="preserve"> подается главе муниципального образования, председателю Рязанской городской Думы по форме согласно приложению 5 к Закону Рязанской области от 17.10.2007 N 136-ОЗ "О муниципальной службе в Рязанской области" через структурное подразделение </w:t>
      </w:r>
      <w:r>
        <w:lastRenderedPageBreak/>
        <w:t>аппарата Рязанской городской Думы, осуществляющее кадровое обеспечение деятельности Рязанской городской Думы (далее - кадровая служба).</w:t>
      </w:r>
    </w:p>
    <w:p w:rsidR="00E831AB" w:rsidRDefault="00E831A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27.09.2022 N 77)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 xml:space="preserve">3. Ходатайство подлежит обязательной регистрации в день его поступления в </w:t>
      </w:r>
      <w:hyperlink w:anchor="P79">
        <w:r>
          <w:rPr>
            <w:color w:val="0000FF"/>
          </w:rPr>
          <w:t>журнале</w:t>
        </w:r>
      </w:hyperlink>
      <w:r>
        <w:t xml:space="preserve"> регистрации ходатайств по форме согласно приложению к настоящему Порядку, который ведет кадровая служба.</w:t>
      </w:r>
    </w:p>
    <w:p w:rsidR="00E831AB" w:rsidRDefault="00E831AB">
      <w:pPr>
        <w:pStyle w:val="ConsPlusNormal"/>
        <w:spacing w:before="220"/>
        <w:ind w:firstLine="540"/>
        <w:jc w:val="both"/>
      </w:pPr>
      <w:r>
        <w:t>Копия ходатайства с отметкой о его регистрации выдается в тот же день кадровой службой муниципальному служащему, подавшему ходатайство.</w:t>
      </w:r>
    </w:p>
    <w:p w:rsidR="00E831AB" w:rsidRDefault="00E831A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27.12.2021 N 78)</w:t>
      </w: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right"/>
        <w:outlineLvl w:val="1"/>
      </w:pPr>
      <w:r>
        <w:t>Приложение</w:t>
      </w:r>
    </w:p>
    <w:p w:rsidR="00E831AB" w:rsidRDefault="00E831AB">
      <w:pPr>
        <w:pStyle w:val="ConsPlusNormal"/>
        <w:jc w:val="right"/>
      </w:pPr>
      <w:r>
        <w:t>к Порядку</w:t>
      </w:r>
    </w:p>
    <w:p w:rsidR="00E831AB" w:rsidRDefault="00E831AB">
      <w:pPr>
        <w:pStyle w:val="ConsPlusNormal"/>
        <w:jc w:val="right"/>
      </w:pPr>
      <w:r>
        <w:t>регистрации ходатайств о разрешении на участие на</w:t>
      </w:r>
    </w:p>
    <w:p w:rsidR="00E831AB" w:rsidRDefault="00E831AB">
      <w:pPr>
        <w:pStyle w:val="ConsPlusNormal"/>
        <w:jc w:val="right"/>
      </w:pPr>
      <w:r>
        <w:t>безвозмездной основе в управлении некоммерческой</w:t>
      </w:r>
    </w:p>
    <w:p w:rsidR="00E831AB" w:rsidRDefault="00E831AB">
      <w:pPr>
        <w:pStyle w:val="ConsPlusNormal"/>
        <w:jc w:val="right"/>
      </w:pPr>
      <w:r>
        <w:t>организацией, подаваемых муниципальными служащими,</w:t>
      </w:r>
    </w:p>
    <w:p w:rsidR="00E831AB" w:rsidRDefault="00E831AB">
      <w:pPr>
        <w:pStyle w:val="ConsPlusNormal"/>
        <w:jc w:val="right"/>
      </w:pPr>
      <w:r>
        <w:t>замещающими должности муниципальной службы</w:t>
      </w:r>
    </w:p>
    <w:p w:rsidR="00E831AB" w:rsidRDefault="00E831AB">
      <w:pPr>
        <w:pStyle w:val="ConsPlusNormal"/>
        <w:jc w:val="right"/>
      </w:pPr>
      <w:r>
        <w:t>в Рязанской городской Думе, муниципальным</w:t>
      </w:r>
    </w:p>
    <w:p w:rsidR="00E831AB" w:rsidRDefault="00E831AB">
      <w:pPr>
        <w:pStyle w:val="ConsPlusNormal"/>
        <w:jc w:val="right"/>
      </w:pPr>
      <w:r>
        <w:t>служащим, замещающим должность главы</w:t>
      </w:r>
    </w:p>
    <w:p w:rsidR="00E831AB" w:rsidRDefault="00E831AB">
      <w:pPr>
        <w:pStyle w:val="ConsPlusNormal"/>
        <w:jc w:val="right"/>
      </w:pPr>
      <w:r>
        <w:t>администрации города Рязани</w:t>
      </w:r>
    </w:p>
    <w:p w:rsidR="00E831AB" w:rsidRDefault="00E831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831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- г. Рязань</w:t>
            </w:r>
          </w:p>
          <w:p w:rsidR="00E831AB" w:rsidRDefault="00E831AB">
            <w:pPr>
              <w:pStyle w:val="ConsPlusNormal"/>
              <w:jc w:val="center"/>
            </w:pPr>
            <w:r>
              <w:rPr>
                <w:color w:val="392C69"/>
              </w:rPr>
              <w:t>от 27.12.2021 N 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AB" w:rsidRDefault="00E831AB">
            <w:pPr>
              <w:pStyle w:val="ConsPlusNormal"/>
            </w:pPr>
          </w:p>
        </w:tc>
      </w:tr>
    </w:tbl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right"/>
      </w:pPr>
      <w:r>
        <w:t>ФОРМА</w:t>
      </w: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center"/>
      </w:pPr>
      <w:bookmarkStart w:id="1" w:name="P79"/>
      <w:bookmarkEnd w:id="1"/>
      <w:r>
        <w:t>ЖУРНАЛ</w:t>
      </w:r>
    </w:p>
    <w:p w:rsidR="00E831AB" w:rsidRDefault="00E831AB">
      <w:pPr>
        <w:pStyle w:val="ConsPlusNormal"/>
        <w:jc w:val="center"/>
      </w:pPr>
      <w:r>
        <w:t>РЕГИСТРАЦИИ ХОДАТАЙСТВ О РАЗРЕШЕНИИ НА УЧАСТИЕ НА</w:t>
      </w:r>
    </w:p>
    <w:p w:rsidR="00E831AB" w:rsidRDefault="00E831AB">
      <w:pPr>
        <w:pStyle w:val="ConsPlusNormal"/>
        <w:jc w:val="center"/>
      </w:pPr>
      <w:r>
        <w:t>БЕЗВОЗМЕЗДНОЙ ОСНОВЕ В УПРАВЛЕНИИ НЕКОММЕРЧЕСКОЙ</w:t>
      </w:r>
    </w:p>
    <w:p w:rsidR="00E831AB" w:rsidRDefault="00E831AB">
      <w:pPr>
        <w:pStyle w:val="ConsPlusNormal"/>
        <w:jc w:val="center"/>
      </w:pPr>
      <w:r>
        <w:t>ОРГАНИЗАЦИЕЙ</w:t>
      </w: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right"/>
      </w:pPr>
      <w:r>
        <w:t>Начат "__" ___________ 20__ г.</w:t>
      </w:r>
    </w:p>
    <w:p w:rsidR="00E831AB" w:rsidRDefault="00E831AB">
      <w:pPr>
        <w:pStyle w:val="ConsPlusNormal"/>
        <w:jc w:val="right"/>
      </w:pPr>
      <w:r>
        <w:t>Окончен "__" _________ 20__ г.</w:t>
      </w:r>
    </w:p>
    <w:p w:rsidR="00E831AB" w:rsidRDefault="00E831AB">
      <w:pPr>
        <w:pStyle w:val="ConsPlusNormal"/>
        <w:jc w:val="right"/>
      </w:pPr>
      <w:r>
        <w:t>На "__" листах</w:t>
      </w:r>
    </w:p>
    <w:p w:rsidR="00E831AB" w:rsidRDefault="00E831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61"/>
        <w:gridCol w:w="1361"/>
        <w:gridCol w:w="992"/>
        <w:gridCol w:w="993"/>
        <w:gridCol w:w="992"/>
        <w:gridCol w:w="1020"/>
        <w:gridCol w:w="1701"/>
      </w:tblGrid>
      <w:tr w:rsidR="00E831AB">
        <w:tc>
          <w:tcPr>
            <w:tcW w:w="568" w:type="dxa"/>
            <w:vMerge w:val="restart"/>
          </w:tcPr>
          <w:p w:rsidR="00E831AB" w:rsidRDefault="00E831AB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361" w:type="dxa"/>
            <w:vMerge w:val="restart"/>
          </w:tcPr>
          <w:p w:rsidR="00E831AB" w:rsidRDefault="00E831AB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361" w:type="dxa"/>
            <w:vMerge w:val="restart"/>
          </w:tcPr>
          <w:p w:rsidR="00E831AB" w:rsidRDefault="00E831AB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1985" w:type="dxa"/>
            <w:gridSpan w:val="2"/>
          </w:tcPr>
          <w:p w:rsidR="00E831AB" w:rsidRDefault="00E831AB">
            <w:pPr>
              <w:pStyle w:val="ConsPlusNormal"/>
              <w:jc w:val="center"/>
            </w:pPr>
            <w:r>
              <w:t>Ходатайство направлено</w:t>
            </w:r>
          </w:p>
        </w:tc>
        <w:tc>
          <w:tcPr>
            <w:tcW w:w="2012" w:type="dxa"/>
            <w:gridSpan w:val="2"/>
          </w:tcPr>
          <w:p w:rsidR="00E831AB" w:rsidRDefault="00E831AB">
            <w:pPr>
              <w:pStyle w:val="ConsPlusNormal"/>
              <w:jc w:val="center"/>
            </w:pPr>
            <w:r>
              <w:t>Ходатайство зарегистрировано</w:t>
            </w:r>
          </w:p>
        </w:tc>
        <w:tc>
          <w:tcPr>
            <w:tcW w:w="1701" w:type="dxa"/>
            <w:vMerge w:val="restart"/>
          </w:tcPr>
          <w:p w:rsidR="00E831AB" w:rsidRDefault="00E831AB">
            <w:pPr>
              <w:pStyle w:val="ConsPlusNormal"/>
              <w:jc w:val="center"/>
            </w:pPr>
            <w:r>
              <w:t>Отметка о получении копии ходатайства (копию получил, подпись) либо о направлении копии ходатайства по почте</w:t>
            </w:r>
          </w:p>
        </w:tc>
      </w:tr>
      <w:tr w:rsidR="00E831AB">
        <w:tc>
          <w:tcPr>
            <w:tcW w:w="568" w:type="dxa"/>
            <w:vMerge/>
          </w:tcPr>
          <w:p w:rsidR="00E831AB" w:rsidRDefault="00E831AB">
            <w:pPr>
              <w:pStyle w:val="ConsPlusNormal"/>
            </w:pPr>
          </w:p>
        </w:tc>
        <w:tc>
          <w:tcPr>
            <w:tcW w:w="1361" w:type="dxa"/>
            <w:vMerge/>
          </w:tcPr>
          <w:p w:rsidR="00E831AB" w:rsidRDefault="00E831AB">
            <w:pPr>
              <w:pStyle w:val="ConsPlusNormal"/>
            </w:pPr>
          </w:p>
        </w:tc>
        <w:tc>
          <w:tcPr>
            <w:tcW w:w="1361" w:type="dxa"/>
            <w:vMerge/>
          </w:tcPr>
          <w:p w:rsidR="00E831AB" w:rsidRDefault="00E831AB">
            <w:pPr>
              <w:pStyle w:val="ConsPlusNormal"/>
            </w:pPr>
          </w:p>
        </w:tc>
        <w:tc>
          <w:tcPr>
            <w:tcW w:w="992" w:type="dxa"/>
          </w:tcPr>
          <w:p w:rsidR="00E831AB" w:rsidRDefault="00E831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993" w:type="dxa"/>
          </w:tcPr>
          <w:p w:rsidR="00E831AB" w:rsidRDefault="00E831A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92" w:type="dxa"/>
          </w:tcPr>
          <w:p w:rsidR="00E831AB" w:rsidRDefault="00E831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20" w:type="dxa"/>
          </w:tcPr>
          <w:p w:rsidR="00E831AB" w:rsidRDefault="00E831A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  <w:vMerge/>
          </w:tcPr>
          <w:p w:rsidR="00E831AB" w:rsidRDefault="00E831AB">
            <w:pPr>
              <w:pStyle w:val="ConsPlusNormal"/>
            </w:pPr>
          </w:p>
        </w:tc>
      </w:tr>
      <w:tr w:rsidR="00E831AB">
        <w:tc>
          <w:tcPr>
            <w:tcW w:w="568" w:type="dxa"/>
          </w:tcPr>
          <w:p w:rsidR="00E831AB" w:rsidRDefault="00E831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831AB" w:rsidRDefault="00E831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831AB" w:rsidRDefault="00E831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831AB" w:rsidRDefault="00E831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E831AB" w:rsidRDefault="00E831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831AB" w:rsidRDefault="00E831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831AB" w:rsidRDefault="00E831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831AB" w:rsidRDefault="00E831AB">
            <w:pPr>
              <w:pStyle w:val="ConsPlusNormal"/>
              <w:jc w:val="center"/>
            </w:pPr>
            <w:r>
              <w:t>8</w:t>
            </w:r>
          </w:p>
        </w:tc>
      </w:tr>
      <w:tr w:rsidR="00E831AB">
        <w:tc>
          <w:tcPr>
            <w:tcW w:w="568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361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361" w:type="dxa"/>
          </w:tcPr>
          <w:p w:rsidR="00E831AB" w:rsidRDefault="00E831AB">
            <w:pPr>
              <w:pStyle w:val="ConsPlusNormal"/>
            </w:pPr>
          </w:p>
        </w:tc>
        <w:tc>
          <w:tcPr>
            <w:tcW w:w="992" w:type="dxa"/>
          </w:tcPr>
          <w:p w:rsidR="00E831AB" w:rsidRDefault="00E831AB">
            <w:pPr>
              <w:pStyle w:val="ConsPlusNormal"/>
            </w:pPr>
          </w:p>
        </w:tc>
        <w:tc>
          <w:tcPr>
            <w:tcW w:w="993" w:type="dxa"/>
          </w:tcPr>
          <w:p w:rsidR="00E831AB" w:rsidRDefault="00E831AB">
            <w:pPr>
              <w:pStyle w:val="ConsPlusNormal"/>
            </w:pPr>
          </w:p>
        </w:tc>
        <w:tc>
          <w:tcPr>
            <w:tcW w:w="992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020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701" w:type="dxa"/>
          </w:tcPr>
          <w:p w:rsidR="00E831AB" w:rsidRDefault="00E831AB">
            <w:pPr>
              <w:pStyle w:val="ConsPlusNormal"/>
            </w:pPr>
          </w:p>
        </w:tc>
      </w:tr>
      <w:tr w:rsidR="00E831AB">
        <w:tc>
          <w:tcPr>
            <w:tcW w:w="568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361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361" w:type="dxa"/>
          </w:tcPr>
          <w:p w:rsidR="00E831AB" w:rsidRDefault="00E831AB">
            <w:pPr>
              <w:pStyle w:val="ConsPlusNormal"/>
            </w:pPr>
          </w:p>
        </w:tc>
        <w:tc>
          <w:tcPr>
            <w:tcW w:w="992" w:type="dxa"/>
          </w:tcPr>
          <w:p w:rsidR="00E831AB" w:rsidRDefault="00E831AB">
            <w:pPr>
              <w:pStyle w:val="ConsPlusNormal"/>
            </w:pPr>
          </w:p>
        </w:tc>
        <w:tc>
          <w:tcPr>
            <w:tcW w:w="993" w:type="dxa"/>
          </w:tcPr>
          <w:p w:rsidR="00E831AB" w:rsidRDefault="00E831AB">
            <w:pPr>
              <w:pStyle w:val="ConsPlusNormal"/>
            </w:pPr>
          </w:p>
        </w:tc>
        <w:tc>
          <w:tcPr>
            <w:tcW w:w="992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020" w:type="dxa"/>
          </w:tcPr>
          <w:p w:rsidR="00E831AB" w:rsidRDefault="00E831AB">
            <w:pPr>
              <w:pStyle w:val="ConsPlusNormal"/>
            </w:pPr>
          </w:p>
        </w:tc>
        <w:tc>
          <w:tcPr>
            <w:tcW w:w="1701" w:type="dxa"/>
          </w:tcPr>
          <w:p w:rsidR="00E831AB" w:rsidRDefault="00E831AB">
            <w:pPr>
              <w:pStyle w:val="ConsPlusNormal"/>
            </w:pPr>
          </w:p>
        </w:tc>
      </w:tr>
    </w:tbl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jc w:val="both"/>
      </w:pPr>
    </w:p>
    <w:p w:rsidR="00E831AB" w:rsidRDefault="00E831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053" w:rsidRDefault="005F6053"/>
    <w:sectPr w:rsidR="005F6053" w:rsidSect="00A6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831AB"/>
    <w:rsid w:val="005F6053"/>
    <w:rsid w:val="00E8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1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1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31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hyperlink" Target="https://login.consultant.ru/link/?req=doc&amp;base=RLAW073&amp;n=329730&amp;dst=100006" TargetMode="External"/><Relationship Id="rId18" Type="http://schemas.openxmlformats.org/officeDocument/2006/relationships/hyperlink" Target="https://login.consultant.ru/link/?req=doc&amp;base=RLAW073&amp;n=464696&amp;dst=100922" TargetMode="External"/><Relationship Id="rId26" Type="http://schemas.openxmlformats.org/officeDocument/2006/relationships/hyperlink" Target="https://login.consultant.ru/link/?req=doc&amp;base=RLAW073&amp;n=349948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349948&amp;dst=100009" TargetMode="External"/><Relationship Id="rId7" Type="http://schemas.openxmlformats.org/officeDocument/2006/relationships/hyperlink" Target="https://login.consultant.ru/link/?req=doc&amp;base=RLAW073&amp;n=373508&amp;dst=100005" TargetMode="External"/><Relationship Id="rId12" Type="http://schemas.openxmlformats.org/officeDocument/2006/relationships/hyperlink" Target="https://login.consultant.ru/link/?req=doc&amp;base=RLAW073&amp;n=349948&amp;dst=100006" TargetMode="External"/><Relationship Id="rId17" Type="http://schemas.openxmlformats.org/officeDocument/2006/relationships/hyperlink" Target="https://login.consultant.ru/link/?req=doc&amp;base=RLAW073&amp;n=349948&amp;dst=100008" TargetMode="External"/><Relationship Id="rId25" Type="http://schemas.openxmlformats.org/officeDocument/2006/relationships/hyperlink" Target="https://login.consultant.ru/link/?req=doc&amp;base=RLAW073&amp;n=451423&amp;dst=1005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64696&amp;dst=100912" TargetMode="External"/><Relationship Id="rId20" Type="http://schemas.openxmlformats.org/officeDocument/2006/relationships/hyperlink" Target="https://login.consultant.ru/link/?req=doc&amp;base=RLAW073&amp;n=373508&amp;dst=100007" TargetMode="External"/><Relationship Id="rId29" Type="http://schemas.openxmlformats.org/officeDocument/2006/relationships/hyperlink" Target="https://login.consultant.ru/link/?req=doc&amp;base=RLAW073&amp;n=349948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49948&amp;dst=100005" TargetMode="External"/><Relationship Id="rId11" Type="http://schemas.openxmlformats.org/officeDocument/2006/relationships/hyperlink" Target="https://login.consultant.ru/link/?req=doc&amp;base=RLAW073&amp;n=451423&amp;dst=100026" TargetMode="External"/><Relationship Id="rId24" Type="http://schemas.openxmlformats.org/officeDocument/2006/relationships/hyperlink" Target="https://login.consultant.ru/link/?req=doc&amp;base=RLAW073&amp;n=464696&amp;dst=1009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3&amp;n=329730&amp;dst=100005" TargetMode="External"/><Relationship Id="rId15" Type="http://schemas.openxmlformats.org/officeDocument/2006/relationships/hyperlink" Target="https://login.consultant.ru/link/?req=doc&amp;base=RLAW073&amp;n=373508&amp;dst=100006" TargetMode="External"/><Relationship Id="rId23" Type="http://schemas.openxmlformats.org/officeDocument/2006/relationships/hyperlink" Target="https://login.consultant.ru/link/?req=doc&amp;base=LAW&amp;n=487004&amp;dst=100104" TargetMode="External"/><Relationship Id="rId28" Type="http://schemas.openxmlformats.org/officeDocument/2006/relationships/hyperlink" Target="https://login.consultant.ru/link/?req=doc&amp;base=RLAW073&amp;n=373508&amp;dst=100008" TargetMode="External"/><Relationship Id="rId10" Type="http://schemas.openxmlformats.org/officeDocument/2006/relationships/hyperlink" Target="https://login.consultant.ru/link/?req=doc&amp;base=RLAW073&amp;n=450614" TargetMode="External"/><Relationship Id="rId19" Type="http://schemas.openxmlformats.org/officeDocument/2006/relationships/hyperlink" Target="https://login.consultant.ru/link/?req=doc&amp;base=RLAW073&amp;n=329730&amp;dst=10000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64696" TargetMode="External"/><Relationship Id="rId14" Type="http://schemas.openxmlformats.org/officeDocument/2006/relationships/hyperlink" Target="https://login.consultant.ru/link/?req=doc&amp;base=RLAW073&amp;n=349948&amp;dst=100007" TargetMode="External"/><Relationship Id="rId22" Type="http://schemas.openxmlformats.org/officeDocument/2006/relationships/hyperlink" Target="https://login.consultant.ru/link/?req=doc&amp;base=RLAW073&amp;n=373508&amp;dst=100008" TargetMode="External"/><Relationship Id="rId27" Type="http://schemas.openxmlformats.org/officeDocument/2006/relationships/hyperlink" Target="https://login.consultant.ru/link/?req=doc&amp;base=RLAW073&amp;n=464696&amp;dst=100925" TargetMode="External"/><Relationship Id="rId30" Type="http://schemas.openxmlformats.org/officeDocument/2006/relationships/hyperlink" Target="https://login.consultant.ru/link/?req=doc&amp;base=RLAW073&amp;n=34994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7927</Characters>
  <Application>Microsoft Office Word</Application>
  <DocSecurity>0</DocSecurity>
  <Lines>66</Lines>
  <Paragraphs>18</Paragraphs>
  <ScaleCrop>false</ScaleCrop>
  <Company>Ryazanadm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2025-06-26T12:22:00Z</dcterms:created>
  <dcterms:modified xsi:type="dcterms:W3CDTF">2025-06-26T12:22:00Z</dcterms:modified>
</cp:coreProperties>
</file>